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8D9E1" w14:textId="7FFFCDB3" w:rsidR="004F5D63" w:rsidRPr="00A80D3B" w:rsidRDefault="004F5D63" w:rsidP="004F5D63">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Pr>
          <w:rFonts w:ascii="Arial" w:hAnsi="Arial" w:cs="Arial"/>
          <w:b/>
          <w:bCs/>
          <w:sz w:val="28"/>
        </w:rPr>
        <w:t>230</w:t>
      </w:r>
      <w:r w:rsidR="001C733B">
        <w:rPr>
          <w:rFonts w:ascii="Arial" w:hAnsi="Arial" w:cs="Arial"/>
          <w:b/>
          <w:bCs/>
          <w:sz w:val="28"/>
        </w:rPr>
        <w:t>1432</w:t>
      </w:r>
    </w:p>
    <w:p w14:paraId="617B5DCF" w14:textId="77777777" w:rsidR="004F5D63" w:rsidRPr="009513AC" w:rsidRDefault="004F5D63" w:rsidP="004F5D6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149DA4E8" w14:textId="77777777" w:rsidR="00CF6DA2" w:rsidRPr="0052548E" w:rsidRDefault="00CF6DA2" w:rsidP="00CF6DA2"/>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EAC6D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053638">
        <w:rPr>
          <w:rFonts w:ascii="Arial" w:hAnsi="Arial"/>
          <w:sz w:val="24"/>
        </w:rPr>
        <w:t>9.1</w:t>
      </w:r>
      <w:r w:rsidR="00756754">
        <w:rPr>
          <w:rFonts w:ascii="Arial" w:hAnsi="Arial"/>
          <w:sz w:val="24"/>
        </w:rPr>
        <w:t>1</w:t>
      </w:r>
      <w:r w:rsidR="00053638">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ADF8D8F"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53638" w:rsidRPr="00053638">
        <w:rPr>
          <w:rFonts w:ascii="Arial" w:hAnsi="Arial"/>
          <w:sz w:val="24"/>
          <w:szCs w:val="24"/>
        </w:rPr>
        <w:t>Coverage enhancement</w:t>
      </w:r>
      <w:r w:rsidR="00DC6091">
        <w:rPr>
          <w:rFonts w:ascii="Arial" w:hAnsi="Arial"/>
          <w:sz w:val="24"/>
          <w:szCs w:val="24"/>
        </w:rPr>
        <w:t>s</w:t>
      </w:r>
      <w:r w:rsidR="00053638" w:rsidRPr="00053638">
        <w:rPr>
          <w:rFonts w:ascii="Arial" w:hAnsi="Arial"/>
          <w:sz w:val="24"/>
          <w:szCs w:val="24"/>
        </w:rPr>
        <w:t xml:space="preserve"> for NR</w:t>
      </w:r>
      <w:r w:rsidR="00053638">
        <w:rPr>
          <w:rFonts w:ascii="Arial" w:hAnsi="Arial"/>
          <w:sz w:val="24"/>
          <w:szCs w:val="24"/>
        </w:rPr>
        <w:t xml:space="preserve"> </w:t>
      </w:r>
      <w:r w:rsidR="00D413A4" w:rsidRPr="00151CF5">
        <w:rPr>
          <w:rFonts w:ascii="Arial" w:hAnsi="Arial"/>
          <w:sz w:val="24"/>
          <w:szCs w:val="24"/>
        </w:rPr>
        <w:t>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2103E8F4" w:rsidR="00E316BC" w:rsidRPr="00215059" w:rsidRDefault="00FD6A3D" w:rsidP="00215059">
      <w:pPr>
        <w:pStyle w:val="Heading1"/>
        <w:jc w:val="both"/>
      </w:pPr>
      <w:r w:rsidRPr="00183CB7">
        <w:t>Introduction</w:t>
      </w:r>
      <w:bookmarkEnd w:id="0"/>
      <w:bookmarkEnd w:id="1"/>
    </w:p>
    <w:p w14:paraId="6ED2AB5B" w14:textId="77777777" w:rsidR="0046728D" w:rsidRDefault="0046728D" w:rsidP="0046728D">
      <w:pPr>
        <w:widowControl w:val="0"/>
        <w:jc w:val="both"/>
      </w:pPr>
      <w:r>
        <w:t>Coverage enhancement for voice and low-data rate services over commercial smart phones was included in the scope of the Rel-18 work item for NTN. At RAN#97-e, two detailed objectives are identified as [1]</w:t>
      </w:r>
    </w:p>
    <w:p w14:paraId="2304AF28" w14:textId="77777777" w:rsidR="0046728D" w:rsidRPr="00E91176" w:rsidRDefault="0046728D" w:rsidP="0046728D">
      <w:pPr>
        <w:numPr>
          <w:ilvl w:val="0"/>
          <w:numId w:val="36"/>
        </w:numPr>
        <w:spacing w:after="0"/>
        <w:rPr>
          <w:bCs/>
        </w:rPr>
      </w:pPr>
      <w:r w:rsidRPr="00E91176">
        <w:rPr>
          <w:bCs/>
        </w:rPr>
        <w:t>To specify PUCCH enhancements for Msg4 HARQ-ACK</w:t>
      </w:r>
      <w:r>
        <w:rPr>
          <w:bCs/>
        </w:rPr>
        <w:t xml:space="preserve"> (</w:t>
      </w:r>
      <w:proofErr w:type="gramStart"/>
      <w:r>
        <w:rPr>
          <w:bCs/>
        </w:rPr>
        <w:t>e.g.</w:t>
      </w:r>
      <w:proofErr w:type="gramEnd"/>
      <w:r>
        <w:rPr>
          <w:bCs/>
        </w:rPr>
        <w:t xml:space="preserve"> repetition)</w:t>
      </w:r>
      <w:r w:rsidRPr="00E91176">
        <w:rPr>
          <w:bCs/>
        </w:rPr>
        <w:t xml:space="preserve"> [RAN1, RAN4]</w:t>
      </w:r>
    </w:p>
    <w:p w14:paraId="05C056FE" w14:textId="77777777" w:rsidR="0046728D" w:rsidRDefault="0046728D" w:rsidP="0046728D">
      <w:pPr>
        <w:numPr>
          <w:ilvl w:val="0"/>
          <w:numId w:val="36"/>
        </w:numPr>
        <w:spacing w:after="0"/>
        <w:rPr>
          <w:bCs/>
        </w:rPr>
      </w:pPr>
      <w:r w:rsidRPr="00E91176">
        <w:rPr>
          <w:bCs/>
        </w:rPr>
        <w:t>To study DMRS bundling for PUSCH taking into account NTN-specifics (</w:t>
      </w:r>
      <w:proofErr w:type="gramStart"/>
      <w:r w:rsidRPr="00E91176">
        <w:rPr>
          <w:bCs/>
        </w:rPr>
        <w:t>e.g.</w:t>
      </w:r>
      <w:proofErr w:type="gramEnd"/>
      <w:r w:rsidRPr="00E91176">
        <w:rPr>
          <w:bCs/>
        </w:rPr>
        <w:t xml:space="preserve"> time-frequency pre-compensation) and, if necessary, specify enhancements to the Rel-17 procedures [RAN1]</w:t>
      </w:r>
    </w:p>
    <w:p w14:paraId="52196BEB" w14:textId="77777777" w:rsidR="0046728D" w:rsidRDefault="0046728D" w:rsidP="003E0457">
      <w:pPr>
        <w:widowControl w:val="0"/>
        <w:jc w:val="both"/>
      </w:pPr>
    </w:p>
    <w:p w14:paraId="1F3845CD" w14:textId="281D55AA" w:rsidR="000C3D7F" w:rsidRDefault="000C3D7F" w:rsidP="003E0457">
      <w:pPr>
        <w:widowControl w:val="0"/>
        <w:jc w:val="both"/>
      </w:pPr>
      <w:r>
        <w:t>In RAN1#11</w:t>
      </w:r>
      <w:r w:rsidR="004D570D">
        <w:t>1</w:t>
      </w:r>
      <w:r>
        <w:t xml:space="preserve">, the following </w:t>
      </w:r>
      <w:r w:rsidR="00A97BA9">
        <w:t>working assumption and conclusion</w:t>
      </w:r>
      <w:r>
        <w:t xml:space="preserve"> were made </w:t>
      </w:r>
      <w:r w:rsidR="0046728D">
        <w:t>[2]</w:t>
      </w:r>
      <w:r>
        <w:t>:</w:t>
      </w:r>
    </w:p>
    <w:p w14:paraId="08C947B0" w14:textId="77777777" w:rsidR="009B5874" w:rsidRPr="009B5874" w:rsidRDefault="000C3D7F" w:rsidP="009B5874">
      <w:pPr>
        <w:spacing w:before="60" w:after="60"/>
        <w:ind w:left="288"/>
        <w:rPr>
          <w:b/>
          <w:i/>
          <w:iCs/>
          <w:u w:val="single"/>
          <w:lang w:eastAsia="zh-CN"/>
        </w:rPr>
      </w:pPr>
      <w:r w:rsidRPr="009B5874">
        <w:rPr>
          <w:i/>
          <w:iCs/>
        </w:rPr>
        <w:t xml:space="preserve"> </w:t>
      </w:r>
      <w:r w:rsidR="009B5874" w:rsidRPr="009B5874">
        <w:rPr>
          <w:b/>
          <w:i/>
          <w:iCs/>
          <w:u w:val="single"/>
          <w:lang w:eastAsia="zh-CN"/>
        </w:rPr>
        <w:t>Conclusion</w:t>
      </w:r>
    </w:p>
    <w:p w14:paraId="2CCFEED3" w14:textId="77777777" w:rsidR="009B5874" w:rsidRPr="009B5874" w:rsidRDefault="009B5874" w:rsidP="009B5874">
      <w:pPr>
        <w:snapToGrid w:val="0"/>
        <w:spacing w:before="60" w:after="60"/>
        <w:ind w:left="288"/>
        <w:rPr>
          <w:i/>
          <w:iCs/>
        </w:rPr>
      </w:pPr>
      <w:r w:rsidRPr="009B5874">
        <w:rPr>
          <w:rFonts w:eastAsia="DengXian" w:hint="eastAsia"/>
          <w:i/>
          <w:iCs/>
        </w:rPr>
        <w:t>R</w:t>
      </w:r>
      <w:r w:rsidRPr="009B5874">
        <w:rPr>
          <w:rFonts w:eastAsia="DengXian"/>
          <w:i/>
          <w:iCs/>
        </w:rPr>
        <w:t xml:space="preserve">AN1 concluded that PUSCH DMRS bundling with sufficient TDW size should be applicable in NTN to meet </w:t>
      </w:r>
      <w:r w:rsidRPr="009B5874">
        <w:rPr>
          <w:i/>
          <w:iCs/>
        </w:rPr>
        <w:t>the performance requirement for VoIP</w:t>
      </w:r>
    </w:p>
    <w:p w14:paraId="4009DDDC" w14:textId="77777777" w:rsidR="009B5874" w:rsidRPr="009B5874" w:rsidRDefault="009B5874" w:rsidP="009B5874">
      <w:pPr>
        <w:numPr>
          <w:ilvl w:val="0"/>
          <w:numId w:val="39"/>
        </w:numPr>
        <w:overflowPunct/>
        <w:autoSpaceDE/>
        <w:autoSpaceDN/>
        <w:adjustRightInd/>
        <w:snapToGrid w:val="0"/>
        <w:spacing w:before="60" w:after="60"/>
        <w:ind w:left="1008"/>
        <w:textAlignment w:val="auto"/>
        <w:rPr>
          <w:rFonts w:eastAsia="DengXian"/>
          <w:i/>
          <w:iCs/>
        </w:rPr>
      </w:pPr>
      <w:r w:rsidRPr="009B5874">
        <w:rPr>
          <w:rFonts w:eastAsia="DengXian"/>
          <w:i/>
          <w:iCs/>
        </w:rPr>
        <w:t>FFS: How to determine TDW size, including UE capability.</w:t>
      </w:r>
    </w:p>
    <w:p w14:paraId="37A60014" w14:textId="36999F02" w:rsidR="009B5874" w:rsidRPr="009B5874" w:rsidRDefault="009B5874" w:rsidP="009B5874">
      <w:pPr>
        <w:numPr>
          <w:ilvl w:val="0"/>
          <w:numId w:val="39"/>
        </w:numPr>
        <w:overflowPunct/>
        <w:autoSpaceDE/>
        <w:autoSpaceDN/>
        <w:adjustRightInd/>
        <w:snapToGrid w:val="0"/>
        <w:spacing w:before="60" w:after="60"/>
        <w:ind w:left="1008"/>
        <w:textAlignment w:val="auto"/>
        <w:rPr>
          <w:rFonts w:eastAsia="DengXian"/>
          <w:i/>
          <w:iCs/>
        </w:rPr>
      </w:pPr>
      <w:r w:rsidRPr="009B5874">
        <w:rPr>
          <w:rFonts w:eastAsia="DengXian"/>
          <w:i/>
          <w:iCs/>
        </w:rPr>
        <w:t>Note: The above does not mean the performance requirements will be satisfied with DMRS bundling</w:t>
      </w:r>
    </w:p>
    <w:p w14:paraId="765DC70B" w14:textId="77777777" w:rsidR="009B5874" w:rsidRPr="009B5874" w:rsidRDefault="009B5874" w:rsidP="009B5874">
      <w:pPr>
        <w:ind w:left="288"/>
        <w:rPr>
          <w:i/>
          <w:iCs/>
          <w:lang w:eastAsia="x-none"/>
        </w:rPr>
      </w:pPr>
    </w:p>
    <w:p w14:paraId="06A9F1A7" w14:textId="77777777" w:rsidR="009B5874" w:rsidRPr="009B5874" w:rsidRDefault="009B5874" w:rsidP="009B5874">
      <w:pPr>
        <w:spacing w:before="60" w:after="60"/>
        <w:ind w:left="288"/>
        <w:rPr>
          <w:b/>
          <w:i/>
          <w:iCs/>
          <w:u w:val="single"/>
          <w:lang w:eastAsia="zh-CN"/>
        </w:rPr>
      </w:pPr>
      <w:r w:rsidRPr="009B5874">
        <w:rPr>
          <w:b/>
          <w:i/>
          <w:iCs/>
          <w:u w:val="single"/>
          <w:lang w:eastAsia="zh-CN"/>
        </w:rPr>
        <w:t>Working assumption</w:t>
      </w:r>
    </w:p>
    <w:p w14:paraId="40A84280" w14:textId="77777777" w:rsidR="009B5874" w:rsidRPr="009B5874" w:rsidRDefault="009B5874" w:rsidP="009B5874">
      <w:pPr>
        <w:snapToGrid w:val="0"/>
        <w:spacing w:before="60" w:after="60"/>
        <w:ind w:left="288"/>
        <w:rPr>
          <w:i/>
          <w:iCs/>
        </w:rPr>
      </w:pPr>
      <w:r w:rsidRPr="009B5874">
        <w:rPr>
          <w:i/>
          <w:iCs/>
        </w:rPr>
        <w:t>For PUCCH repetition for Msg4 HARQ-ACK,</w:t>
      </w:r>
    </w:p>
    <w:p w14:paraId="120BF022" w14:textId="77777777" w:rsidR="009B5874" w:rsidRPr="009B5874" w:rsidRDefault="009B5874" w:rsidP="009B5874">
      <w:pPr>
        <w:numPr>
          <w:ilvl w:val="0"/>
          <w:numId w:val="39"/>
        </w:numPr>
        <w:overflowPunct/>
        <w:autoSpaceDE/>
        <w:autoSpaceDN/>
        <w:adjustRightInd/>
        <w:snapToGrid w:val="0"/>
        <w:spacing w:before="60" w:after="60"/>
        <w:ind w:left="1008"/>
        <w:textAlignment w:val="auto"/>
        <w:rPr>
          <w:rFonts w:eastAsia="DengXian"/>
          <w:i/>
          <w:iCs/>
        </w:rPr>
      </w:pPr>
      <w:r w:rsidRPr="009B5874">
        <w:rPr>
          <w:rFonts w:eastAsia="DengXian"/>
          <w:i/>
          <w:iCs/>
        </w:rPr>
        <w:t>One or more repetition factors may be configured via SIB</w:t>
      </w:r>
    </w:p>
    <w:p w14:paraId="6F0814B3" w14:textId="77777777" w:rsidR="009B5874" w:rsidRPr="009B5874" w:rsidRDefault="009B5874" w:rsidP="009B5874">
      <w:pPr>
        <w:numPr>
          <w:ilvl w:val="1"/>
          <w:numId w:val="39"/>
        </w:numPr>
        <w:overflowPunct/>
        <w:autoSpaceDE/>
        <w:autoSpaceDN/>
        <w:adjustRightInd/>
        <w:snapToGrid w:val="0"/>
        <w:spacing w:before="60" w:after="60"/>
        <w:ind w:left="1927"/>
        <w:textAlignment w:val="auto"/>
        <w:rPr>
          <w:rFonts w:eastAsia="DengXian"/>
          <w:i/>
          <w:iCs/>
        </w:rPr>
      </w:pPr>
      <w:r w:rsidRPr="009B5874">
        <w:rPr>
          <w:rFonts w:eastAsia="DengXian"/>
          <w:i/>
          <w:iCs/>
        </w:rPr>
        <w:t>If only one repetition factor is configured via SIB and if the value is one of {[1], 2, 4, 8}, UE capable of PUCCH repetition for Msg4 HARQ-ACK can perform repetition with the repetition factor</w:t>
      </w:r>
    </w:p>
    <w:p w14:paraId="240F1AC1" w14:textId="77777777" w:rsidR="009B5874" w:rsidRPr="009B5874" w:rsidRDefault="009B5874" w:rsidP="009B5874">
      <w:pPr>
        <w:numPr>
          <w:ilvl w:val="2"/>
          <w:numId w:val="39"/>
        </w:numPr>
        <w:overflowPunct/>
        <w:autoSpaceDE/>
        <w:autoSpaceDN/>
        <w:adjustRightInd/>
        <w:snapToGrid w:val="0"/>
        <w:spacing w:before="60" w:after="60"/>
        <w:ind w:left="2347"/>
        <w:textAlignment w:val="auto"/>
        <w:rPr>
          <w:rFonts w:eastAsia="DengXian"/>
          <w:i/>
          <w:iCs/>
        </w:rPr>
      </w:pPr>
      <w:r w:rsidRPr="009B5874">
        <w:rPr>
          <w:rFonts w:eastAsia="DengXian" w:hint="eastAsia"/>
          <w:i/>
          <w:iCs/>
        </w:rPr>
        <w:t>F</w:t>
      </w:r>
      <w:r w:rsidRPr="009B5874">
        <w:rPr>
          <w:rFonts w:eastAsia="DengXian"/>
          <w:i/>
          <w:iCs/>
        </w:rPr>
        <w:t>FS: whether UE requests repetition or indicates repetition capability</w:t>
      </w:r>
    </w:p>
    <w:p w14:paraId="72821E2D" w14:textId="77777777" w:rsidR="009B5874" w:rsidRPr="009B5874" w:rsidRDefault="009B5874" w:rsidP="009B5874">
      <w:pPr>
        <w:numPr>
          <w:ilvl w:val="1"/>
          <w:numId w:val="39"/>
        </w:numPr>
        <w:overflowPunct/>
        <w:autoSpaceDE/>
        <w:autoSpaceDN/>
        <w:adjustRightInd/>
        <w:snapToGrid w:val="0"/>
        <w:spacing w:before="60" w:after="60"/>
        <w:ind w:left="1927"/>
        <w:textAlignment w:val="auto"/>
        <w:rPr>
          <w:rFonts w:eastAsia="DengXian"/>
          <w:i/>
          <w:iCs/>
        </w:rPr>
      </w:pPr>
      <w:r w:rsidRPr="009B5874">
        <w:rPr>
          <w:rFonts w:eastAsia="DengXian"/>
          <w:i/>
          <w:iCs/>
        </w:rPr>
        <w:t xml:space="preserve">If multiple factors from {1, 2, 4, 8} are configured via SIB, PUCCH repetition for Msg4 HARQ-ACK may be dynamically determined and indicated by </w:t>
      </w:r>
      <w:proofErr w:type="spellStart"/>
      <w:r w:rsidRPr="009B5874">
        <w:rPr>
          <w:rFonts w:eastAsia="DengXian"/>
          <w:i/>
          <w:iCs/>
        </w:rPr>
        <w:t>gNB</w:t>
      </w:r>
      <w:proofErr w:type="spellEnd"/>
      <w:r w:rsidRPr="009B5874">
        <w:rPr>
          <w:rFonts w:eastAsia="DengXian"/>
          <w:i/>
          <w:iCs/>
        </w:rPr>
        <w:t xml:space="preserve"> </w:t>
      </w:r>
    </w:p>
    <w:p w14:paraId="04CC89CE" w14:textId="77777777" w:rsidR="009B5874" w:rsidRPr="009B5874" w:rsidRDefault="009B5874" w:rsidP="009B5874">
      <w:pPr>
        <w:numPr>
          <w:ilvl w:val="2"/>
          <w:numId w:val="39"/>
        </w:numPr>
        <w:overflowPunct/>
        <w:autoSpaceDE/>
        <w:autoSpaceDN/>
        <w:adjustRightInd/>
        <w:snapToGrid w:val="0"/>
        <w:spacing w:before="60" w:after="60"/>
        <w:ind w:left="2347"/>
        <w:textAlignment w:val="auto"/>
        <w:rPr>
          <w:rFonts w:eastAsia="DengXian"/>
          <w:i/>
          <w:iCs/>
        </w:rPr>
      </w:pPr>
      <w:r w:rsidRPr="009B5874">
        <w:rPr>
          <w:rFonts w:eastAsia="DengXian" w:hint="eastAsia"/>
          <w:i/>
          <w:iCs/>
        </w:rPr>
        <w:t>F</w:t>
      </w:r>
      <w:r w:rsidRPr="009B5874">
        <w:rPr>
          <w:rFonts w:eastAsia="DengXian"/>
          <w:i/>
          <w:iCs/>
        </w:rPr>
        <w:t>FS: whether UE requests repetition or indicates repetition capability</w:t>
      </w:r>
    </w:p>
    <w:p w14:paraId="35CF5537" w14:textId="77777777" w:rsidR="009B5874" w:rsidRPr="009B5874" w:rsidRDefault="009B5874" w:rsidP="009B5874">
      <w:pPr>
        <w:numPr>
          <w:ilvl w:val="2"/>
          <w:numId w:val="39"/>
        </w:numPr>
        <w:overflowPunct/>
        <w:autoSpaceDE/>
        <w:autoSpaceDN/>
        <w:adjustRightInd/>
        <w:snapToGrid w:val="0"/>
        <w:spacing w:before="60" w:after="60"/>
        <w:ind w:left="2347"/>
        <w:textAlignment w:val="auto"/>
        <w:rPr>
          <w:rFonts w:eastAsia="DengXian"/>
          <w:i/>
          <w:iCs/>
        </w:rPr>
      </w:pPr>
      <w:r w:rsidRPr="009B5874">
        <w:rPr>
          <w:rFonts w:eastAsia="DengXian" w:hint="eastAsia"/>
          <w:i/>
          <w:iCs/>
        </w:rPr>
        <w:t>F</w:t>
      </w:r>
      <w:r w:rsidRPr="009B5874">
        <w:rPr>
          <w:rFonts w:eastAsia="DengXian"/>
          <w:i/>
          <w:iCs/>
        </w:rPr>
        <w:t>FS: whether repetition factor is indicated by UE</w:t>
      </w:r>
    </w:p>
    <w:p w14:paraId="6E04ED5A" w14:textId="77777777" w:rsidR="009B5874" w:rsidRPr="009B5874" w:rsidRDefault="009B5874" w:rsidP="009B5874">
      <w:pPr>
        <w:numPr>
          <w:ilvl w:val="1"/>
          <w:numId w:val="39"/>
        </w:numPr>
        <w:overflowPunct/>
        <w:autoSpaceDE/>
        <w:autoSpaceDN/>
        <w:adjustRightInd/>
        <w:snapToGrid w:val="0"/>
        <w:spacing w:before="60" w:after="60"/>
        <w:ind w:left="1927"/>
        <w:textAlignment w:val="auto"/>
        <w:rPr>
          <w:rFonts w:eastAsia="DengXian"/>
          <w:i/>
          <w:iCs/>
        </w:rPr>
      </w:pPr>
      <w:r w:rsidRPr="009B5874">
        <w:rPr>
          <w:rFonts w:eastAsia="DengXian" w:hint="eastAsia"/>
          <w:i/>
          <w:iCs/>
        </w:rPr>
        <w:t>F</w:t>
      </w:r>
      <w:r w:rsidRPr="009B5874">
        <w:rPr>
          <w:rFonts w:eastAsia="DengXian"/>
          <w:i/>
          <w:iCs/>
        </w:rPr>
        <w:t>FS: UE behavior when repetition factor is not configured via SIB</w:t>
      </w:r>
    </w:p>
    <w:p w14:paraId="4E1295BF" w14:textId="77777777" w:rsidR="009B5874" w:rsidRPr="009B5874" w:rsidRDefault="009B5874" w:rsidP="009B5874">
      <w:pPr>
        <w:numPr>
          <w:ilvl w:val="1"/>
          <w:numId w:val="39"/>
        </w:numPr>
        <w:overflowPunct/>
        <w:autoSpaceDE/>
        <w:autoSpaceDN/>
        <w:adjustRightInd/>
        <w:snapToGrid w:val="0"/>
        <w:spacing w:before="60" w:after="60"/>
        <w:ind w:left="1927"/>
        <w:textAlignment w:val="auto"/>
        <w:rPr>
          <w:rFonts w:eastAsia="DengXian"/>
          <w:i/>
          <w:iCs/>
        </w:rPr>
      </w:pPr>
      <w:r w:rsidRPr="009B5874">
        <w:rPr>
          <w:rFonts w:eastAsia="DengXian"/>
          <w:i/>
          <w:iCs/>
        </w:rPr>
        <w:t>FFS: whether one or more UE capabilities are needed for the above is for further discussion</w:t>
      </w:r>
    </w:p>
    <w:p w14:paraId="03D182A4" w14:textId="3A07AA90" w:rsidR="004B6586" w:rsidRDefault="004B6586" w:rsidP="009B5874">
      <w:pPr>
        <w:ind w:left="288"/>
      </w:pPr>
    </w:p>
    <w:p w14:paraId="2300A905" w14:textId="6FD8E58C" w:rsidR="00146A8A" w:rsidRPr="005E0B96" w:rsidRDefault="00B24A3E" w:rsidP="005E0B96">
      <w:bookmarkStart w:id="2" w:name="_Ref473802466"/>
      <w:bookmarkStart w:id="3" w:name="_Ref462669569"/>
      <w:r>
        <w:t xml:space="preserve">In this contribution, </w:t>
      </w:r>
      <w:r w:rsidR="004B6586">
        <w:t xml:space="preserve">we </w:t>
      </w:r>
      <w:r w:rsidR="00EC403A">
        <w:t xml:space="preserve">discuss </w:t>
      </w:r>
      <w:r w:rsidR="00FE3B39">
        <w:t xml:space="preserve">issues and </w:t>
      </w:r>
      <w:r w:rsidR="004B6586">
        <w:t xml:space="preserve">enhancements </w:t>
      </w:r>
      <w:r w:rsidR="003364C9">
        <w:t xml:space="preserve">for </w:t>
      </w:r>
      <w:r w:rsidR="00C803B2">
        <w:t>PUCCH for Msg 4 HARK-ACK</w:t>
      </w:r>
      <w:r w:rsidR="00B46EAD">
        <w:t xml:space="preserve"> repetitions</w:t>
      </w:r>
      <w:r w:rsidR="00C803B2">
        <w:t xml:space="preserve"> </w:t>
      </w:r>
      <w:proofErr w:type="gramStart"/>
      <w:r w:rsidR="00C803B2">
        <w:t>and</w:t>
      </w:r>
      <w:r w:rsidR="00B46EAD">
        <w:t xml:space="preserve"> </w:t>
      </w:r>
      <w:r w:rsidR="00C803B2">
        <w:t xml:space="preserve"> DMRS</w:t>
      </w:r>
      <w:proofErr w:type="gramEnd"/>
      <w:r w:rsidR="00C803B2">
        <w:t xml:space="preserve"> bundling</w:t>
      </w:r>
      <w:r w:rsidR="00F06F88">
        <w:t xml:space="preserve">. In </w:t>
      </w:r>
      <w:proofErr w:type="gramStart"/>
      <w:r w:rsidR="00F06F88">
        <w:t xml:space="preserve">addition, </w:t>
      </w:r>
      <w:r w:rsidR="0053346B">
        <w:t xml:space="preserve"> </w:t>
      </w:r>
      <w:r w:rsidR="00F06F88">
        <w:t>we</w:t>
      </w:r>
      <w:proofErr w:type="gramEnd"/>
      <w:r w:rsidR="00F06F88">
        <w:t xml:space="preserve"> </w:t>
      </w:r>
      <w:r w:rsidR="00FC4C46">
        <w:t xml:space="preserve">evaluate several transmit diversity techniques for NTN and propose enhancements to enable  </w:t>
      </w:r>
      <w:r w:rsidR="003364C9">
        <w:t xml:space="preserve">efficient </w:t>
      </w:r>
      <w:r w:rsidR="00FC4C46">
        <w:t>transmit diversity techniques in NTN.</w:t>
      </w:r>
    </w:p>
    <w:p w14:paraId="2E9DBA90" w14:textId="5999A4FA" w:rsidR="00084E5F" w:rsidRDefault="00084E5F" w:rsidP="00875CD2">
      <w:pPr>
        <w:rPr>
          <w:lang w:val="en-GB"/>
        </w:rPr>
      </w:pPr>
    </w:p>
    <w:p w14:paraId="64F20B43" w14:textId="77777777" w:rsidR="00084E5F" w:rsidRPr="00875CD2" w:rsidRDefault="00084E5F" w:rsidP="00875CD2">
      <w:pPr>
        <w:rPr>
          <w:lang w:val="en-GB"/>
        </w:rPr>
      </w:pPr>
    </w:p>
    <w:p w14:paraId="3496476C" w14:textId="3E837AB4" w:rsidR="001E2704" w:rsidRDefault="008550D2" w:rsidP="00B41A1E">
      <w:pPr>
        <w:pStyle w:val="Heading1"/>
      </w:pPr>
      <w:r>
        <w:rPr>
          <w:lang w:val="en-US"/>
        </w:rPr>
        <w:t xml:space="preserve">Msg4 </w:t>
      </w:r>
      <w:r w:rsidR="003F39D5">
        <w:rPr>
          <w:lang w:val="en-US"/>
        </w:rPr>
        <w:t xml:space="preserve">HARQ-ACK </w:t>
      </w:r>
    </w:p>
    <w:p w14:paraId="11904211" w14:textId="25136F3F" w:rsidR="006A263C" w:rsidRDefault="00AE72FB" w:rsidP="00176394">
      <w:r>
        <w:t xml:space="preserve">The WA on </w:t>
      </w:r>
      <w:r w:rsidR="0046728D">
        <w:t xml:space="preserve">PUCCH repetitions for </w:t>
      </w:r>
      <w:r w:rsidR="00F21D7E">
        <w:t>Msg4 HARQ-ACK</w:t>
      </w:r>
      <w:r w:rsidR="0046728D">
        <w:t xml:space="preserve"> </w:t>
      </w:r>
      <w:r>
        <w:t xml:space="preserve">made in RAN1#111 </w:t>
      </w:r>
      <w:r w:rsidR="00BA1F4E">
        <w:t>defines the framework with a few details for FFS</w:t>
      </w:r>
      <w:r w:rsidR="00224B8B">
        <w:t xml:space="preserve">. </w:t>
      </w:r>
      <w:r w:rsidR="008829A4">
        <w:t xml:space="preserve">It is important </w:t>
      </w:r>
      <w:r w:rsidR="00855C39">
        <w:t>to</w:t>
      </w:r>
      <w:r w:rsidR="008829A4">
        <w:t xml:space="preserve"> confirm the WA </w:t>
      </w:r>
      <w:r w:rsidR="006A263C">
        <w:t>to facilitate the</w:t>
      </w:r>
      <w:r w:rsidR="008829A4">
        <w:t xml:space="preserve"> discussions of </w:t>
      </w:r>
      <w:r w:rsidR="006A263C">
        <w:t>remaining details.</w:t>
      </w:r>
      <w:r w:rsidR="00470078">
        <w:t xml:space="preserve"> </w:t>
      </w:r>
    </w:p>
    <w:p w14:paraId="3AE81A46" w14:textId="721C0A9C" w:rsidR="006A263C" w:rsidRPr="00EB7641" w:rsidRDefault="006A263C" w:rsidP="00176394">
      <w:pPr>
        <w:rPr>
          <w:b/>
          <w:bCs/>
        </w:rPr>
      </w:pPr>
      <w:r w:rsidRPr="00EB7641">
        <w:rPr>
          <w:b/>
          <w:bCs/>
        </w:rPr>
        <w:t xml:space="preserve">Proposal </w:t>
      </w:r>
      <w:r w:rsidR="00A867BF">
        <w:rPr>
          <w:b/>
          <w:bCs/>
        </w:rPr>
        <w:t>1</w:t>
      </w:r>
      <w:r w:rsidRPr="00EB7641">
        <w:rPr>
          <w:b/>
          <w:bCs/>
        </w:rPr>
        <w:t xml:space="preserve">: Confirm the </w:t>
      </w:r>
      <w:r w:rsidR="00925905" w:rsidRPr="00EB7641">
        <w:rPr>
          <w:b/>
          <w:bCs/>
        </w:rPr>
        <w:t>following WA</w:t>
      </w:r>
      <w:r w:rsidR="006504BA">
        <w:rPr>
          <w:b/>
          <w:bCs/>
        </w:rPr>
        <w:t xml:space="preserve"> </w:t>
      </w:r>
    </w:p>
    <w:p w14:paraId="60A8003B" w14:textId="77777777" w:rsidR="001900BE" w:rsidRPr="009B5874" w:rsidRDefault="001900BE" w:rsidP="001900BE">
      <w:pPr>
        <w:spacing w:before="60" w:after="60"/>
        <w:ind w:left="288"/>
        <w:rPr>
          <w:b/>
          <w:i/>
          <w:iCs/>
          <w:u w:val="single"/>
          <w:lang w:eastAsia="zh-CN"/>
        </w:rPr>
      </w:pPr>
      <w:r w:rsidRPr="009B5874">
        <w:rPr>
          <w:b/>
          <w:i/>
          <w:iCs/>
          <w:u w:val="single"/>
          <w:lang w:eastAsia="zh-CN"/>
        </w:rPr>
        <w:t>Working assumption</w:t>
      </w:r>
    </w:p>
    <w:p w14:paraId="281DCDBF" w14:textId="77777777" w:rsidR="001900BE" w:rsidRPr="009B5874" w:rsidRDefault="001900BE" w:rsidP="001900BE">
      <w:pPr>
        <w:snapToGrid w:val="0"/>
        <w:spacing w:before="60" w:after="60"/>
        <w:ind w:left="288"/>
        <w:rPr>
          <w:i/>
          <w:iCs/>
        </w:rPr>
      </w:pPr>
      <w:r w:rsidRPr="009B5874">
        <w:rPr>
          <w:i/>
          <w:iCs/>
        </w:rPr>
        <w:t>For PUCCH repetition for Msg4 HARQ-ACK,</w:t>
      </w:r>
    </w:p>
    <w:p w14:paraId="1A6AEAF6" w14:textId="77777777" w:rsidR="001900BE" w:rsidRPr="009B5874" w:rsidRDefault="001900BE" w:rsidP="001900BE">
      <w:pPr>
        <w:numPr>
          <w:ilvl w:val="0"/>
          <w:numId w:val="39"/>
        </w:numPr>
        <w:overflowPunct/>
        <w:autoSpaceDE/>
        <w:autoSpaceDN/>
        <w:adjustRightInd/>
        <w:snapToGrid w:val="0"/>
        <w:spacing w:before="60" w:after="60"/>
        <w:ind w:left="1008"/>
        <w:textAlignment w:val="auto"/>
        <w:rPr>
          <w:rFonts w:eastAsia="DengXian"/>
          <w:i/>
          <w:iCs/>
        </w:rPr>
      </w:pPr>
      <w:r w:rsidRPr="009B5874">
        <w:rPr>
          <w:rFonts w:eastAsia="DengXian"/>
          <w:i/>
          <w:iCs/>
        </w:rPr>
        <w:t>One or more repetition factors may be configured via SIB</w:t>
      </w:r>
    </w:p>
    <w:p w14:paraId="12C4994A" w14:textId="174DB08A" w:rsidR="001900BE" w:rsidRPr="009B5874" w:rsidRDefault="001900BE" w:rsidP="001900BE">
      <w:pPr>
        <w:numPr>
          <w:ilvl w:val="1"/>
          <w:numId w:val="39"/>
        </w:numPr>
        <w:overflowPunct/>
        <w:autoSpaceDE/>
        <w:autoSpaceDN/>
        <w:adjustRightInd/>
        <w:snapToGrid w:val="0"/>
        <w:spacing w:before="60" w:after="60"/>
        <w:ind w:left="1927"/>
        <w:textAlignment w:val="auto"/>
        <w:rPr>
          <w:rFonts w:eastAsia="DengXian"/>
          <w:i/>
          <w:iCs/>
        </w:rPr>
      </w:pPr>
      <w:r w:rsidRPr="009B5874">
        <w:rPr>
          <w:rFonts w:eastAsia="DengXian"/>
          <w:i/>
          <w:iCs/>
        </w:rPr>
        <w:t>If only one repetition factor is configured via SIB and if the value is one of {</w:t>
      </w:r>
      <w:r w:rsidR="003D54CA" w:rsidRPr="003D54CA">
        <w:rPr>
          <w:rFonts w:eastAsia="DengXian"/>
          <w:i/>
          <w:iCs/>
          <w:strike/>
          <w:color w:val="FF0000"/>
        </w:rPr>
        <w:t>[</w:t>
      </w:r>
      <w:r w:rsidRPr="009B5874">
        <w:rPr>
          <w:rFonts w:eastAsia="DengXian"/>
          <w:i/>
          <w:iCs/>
        </w:rPr>
        <w:t>1</w:t>
      </w:r>
      <w:r w:rsidR="003D54CA" w:rsidRPr="003D54CA">
        <w:rPr>
          <w:rFonts w:eastAsia="DengXian"/>
          <w:i/>
          <w:iCs/>
          <w:strike/>
          <w:color w:val="FF0000"/>
        </w:rPr>
        <w:t>]</w:t>
      </w:r>
      <w:r w:rsidRPr="009B5874">
        <w:rPr>
          <w:rFonts w:eastAsia="DengXian"/>
          <w:i/>
          <w:iCs/>
        </w:rPr>
        <w:t>, 2, 4, 8}, UE capable of PUCCH repetition for Msg4 HARQ-ACK can perform repetition with the repetition factor</w:t>
      </w:r>
    </w:p>
    <w:p w14:paraId="1B396F05" w14:textId="77777777" w:rsidR="001900BE" w:rsidRPr="009B5874" w:rsidRDefault="001900BE" w:rsidP="001900BE">
      <w:pPr>
        <w:numPr>
          <w:ilvl w:val="2"/>
          <w:numId w:val="39"/>
        </w:numPr>
        <w:overflowPunct/>
        <w:autoSpaceDE/>
        <w:autoSpaceDN/>
        <w:adjustRightInd/>
        <w:snapToGrid w:val="0"/>
        <w:spacing w:before="60" w:after="60"/>
        <w:ind w:left="2347"/>
        <w:textAlignment w:val="auto"/>
        <w:rPr>
          <w:rFonts w:eastAsia="DengXian"/>
          <w:i/>
          <w:iCs/>
        </w:rPr>
      </w:pPr>
      <w:r w:rsidRPr="009B5874">
        <w:rPr>
          <w:rFonts w:eastAsia="DengXian" w:hint="eastAsia"/>
          <w:i/>
          <w:iCs/>
        </w:rPr>
        <w:t>F</w:t>
      </w:r>
      <w:r w:rsidRPr="009B5874">
        <w:rPr>
          <w:rFonts w:eastAsia="DengXian"/>
          <w:i/>
          <w:iCs/>
        </w:rPr>
        <w:t>FS: whether UE requests repetition or indicates repetition capability</w:t>
      </w:r>
    </w:p>
    <w:p w14:paraId="0564E312" w14:textId="77777777" w:rsidR="001900BE" w:rsidRPr="009B5874" w:rsidRDefault="001900BE" w:rsidP="001900BE">
      <w:pPr>
        <w:numPr>
          <w:ilvl w:val="1"/>
          <w:numId w:val="39"/>
        </w:numPr>
        <w:overflowPunct/>
        <w:autoSpaceDE/>
        <w:autoSpaceDN/>
        <w:adjustRightInd/>
        <w:snapToGrid w:val="0"/>
        <w:spacing w:before="60" w:after="60"/>
        <w:ind w:left="1927"/>
        <w:textAlignment w:val="auto"/>
        <w:rPr>
          <w:rFonts w:eastAsia="DengXian"/>
          <w:i/>
          <w:iCs/>
        </w:rPr>
      </w:pPr>
      <w:r w:rsidRPr="009B5874">
        <w:rPr>
          <w:rFonts w:eastAsia="DengXian"/>
          <w:i/>
          <w:iCs/>
        </w:rPr>
        <w:t xml:space="preserve">If multiple factors from {1, 2, 4, 8} are configured via SIB, PUCCH repetition for Msg4 HARQ-ACK may be dynamically determined and indicated by </w:t>
      </w:r>
      <w:proofErr w:type="spellStart"/>
      <w:r w:rsidRPr="009B5874">
        <w:rPr>
          <w:rFonts w:eastAsia="DengXian"/>
          <w:i/>
          <w:iCs/>
        </w:rPr>
        <w:t>gNB</w:t>
      </w:r>
      <w:proofErr w:type="spellEnd"/>
      <w:r w:rsidRPr="009B5874">
        <w:rPr>
          <w:rFonts w:eastAsia="DengXian"/>
          <w:i/>
          <w:iCs/>
        </w:rPr>
        <w:t xml:space="preserve"> </w:t>
      </w:r>
    </w:p>
    <w:p w14:paraId="0A67CB43" w14:textId="77777777" w:rsidR="001900BE" w:rsidRPr="009B5874" w:rsidRDefault="001900BE" w:rsidP="001900BE">
      <w:pPr>
        <w:numPr>
          <w:ilvl w:val="2"/>
          <w:numId w:val="39"/>
        </w:numPr>
        <w:overflowPunct/>
        <w:autoSpaceDE/>
        <w:autoSpaceDN/>
        <w:adjustRightInd/>
        <w:snapToGrid w:val="0"/>
        <w:spacing w:before="60" w:after="60"/>
        <w:ind w:left="2347"/>
        <w:textAlignment w:val="auto"/>
        <w:rPr>
          <w:rFonts w:eastAsia="DengXian"/>
          <w:i/>
          <w:iCs/>
        </w:rPr>
      </w:pPr>
      <w:r w:rsidRPr="009B5874">
        <w:rPr>
          <w:rFonts w:eastAsia="DengXian" w:hint="eastAsia"/>
          <w:i/>
          <w:iCs/>
        </w:rPr>
        <w:t>F</w:t>
      </w:r>
      <w:r w:rsidRPr="009B5874">
        <w:rPr>
          <w:rFonts w:eastAsia="DengXian"/>
          <w:i/>
          <w:iCs/>
        </w:rPr>
        <w:t>FS: whether UE requests repetition or indicates repetition capability</w:t>
      </w:r>
    </w:p>
    <w:p w14:paraId="4AED72C6" w14:textId="77777777" w:rsidR="001900BE" w:rsidRPr="009B5874" w:rsidRDefault="001900BE" w:rsidP="001900BE">
      <w:pPr>
        <w:numPr>
          <w:ilvl w:val="2"/>
          <w:numId w:val="39"/>
        </w:numPr>
        <w:overflowPunct/>
        <w:autoSpaceDE/>
        <w:autoSpaceDN/>
        <w:adjustRightInd/>
        <w:snapToGrid w:val="0"/>
        <w:spacing w:before="60" w:after="60"/>
        <w:ind w:left="2347"/>
        <w:textAlignment w:val="auto"/>
        <w:rPr>
          <w:rFonts w:eastAsia="DengXian"/>
          <w:i/>
          <w:iCs/>
        </w:rPr>
      </w:pPr>
      <w:r w:rsidRPr="009B5874">
        <w:rPr>
          <w:rFonts w:eastAsia="DengXian" w:hint="eastAsia"/>
          <w:i/>
          <w:iCs/>
        </w:rPr>
        <w:t>F</w:t>
      </w:r>
      <w:r w:rsidRPr="009B5874">
        <w:rPr>
          <w:rFonts w:eastAsia="DengXian"/>
          <w:i/>
          <w:iCs/>
        </w:rPr>
        <w:t>FS: whether repetition factor is indicated by UE</w:t>
      </w:r>
    </w:p>
    <w:p w14:paraId="125900EE" w14:textId="77777777" w:rsidR="001900BE" w:rsidRPr="009B5874" w:rsidRDefault="001900BE" w:rsidP="001900BE">
      <w:pPr>
        <w:numPr>
          <w:ilvl w:val="1"/>
          <w:numId w:val="39"/>
        </w:numPr>
        <w:overflowPunct/>
        <w:autoSpaceDE/>
        <w:autoSpaceDN/>
        <w:adjustRightInd/>
        <w:snapToGrid w:val="0"/>
        <w:spacing w:before="60" w:after="60"/>
        <w:ind w:left="1927"/>
        <w:textAlignment w:val="auto"/>
        <w:rPr>
          <w:rFonts w:eastAsia="DengXian"/>
          <w:i/>
          <w:iCs/>
        </w:rPr>
      </w:pPr>
      <w:r w:rsidRPr="009B5874">
        <w:rPr>
          <w:rFonts w:eastAsia="DengXian" w:hint="eastAsia"/>
          <w:i/>
          <w:iCs/>
        </w:rPr>
        <w:t>F</w:t>
      </w:r>
      <w:r w:rsidRPr="009B5874">
        <w:rPr>
          <w:rFonts w:eastAsia="DengXian"/>
          <w:i/>
          <w:iCs/>
        </w:rPr>
        <w:t>FS: UE behavior when repetition factor is not configured via SIB</w:t>
      </w:r>
    </w:p>
    <w:p w14:paraId="7B856C9F" w14:textId="1A55EF81" w:rsidR="001900BE" w:rsidRDefault="001900BE" w:rsidP="001900BE">
      <w:pPr>
        <w:numPr>
          <w:ilvl w:val="1"/>
          <w:numId w:val="39"/>
        </w:numPr>
        <w:overflowPunct/>
        <w:autoSpaceDE/>
        <w:autoSpaceDN/>
        <w:adjustRightInd/>
        <w:snapToGrid w:val="0"/>
        <w:spacing w:before="60" w:after="60"/>
        <w:ind w:left="1927"/>
        <w:textAlignment w:val="auto"/>
        <w:rPr>
          <w:rFonts w:eastAsia="DengXian"/>
          <w:i/>
          <w:iCs/>
        </w:rPr>
      </w:pPr>
      <w:r w:rsidRPr="009B5874">
        <w:rPr>
          <w:rFonts w:eastAsia="DengXian"/>
          <w:i/>
          <w:iCs/>
        </w:rPr>
        <w:t>FFS: whether one or more UE capabilities are needed for the above is for further discussion</w:t>
      </w:r>
    </w:p>
    <w:p w14:paraId="6DD1F603" w14:textId="77777777" w:rsidR="000A1C5C" w:rsidRPr="009B5874" w:rsidRDefault="000A1C5C" w:rsidP="000A1C5C">
      <w:pPr>
        <w:overflowPunct/>
        <w:autoSpaceDE/>
        <w:autoSpaceDN/>
        <w:adjustRightInd/>
        <w:snapToGrid w:val="0"/>
        <w:spacing w:before="60" w:after="60"/>
        <w:ind w:left="1927"/>
        <w:textAlignment w:val="auto"/>
        <w:rPr>
          <w:rFonts w:eastAsia="DengXian"/>
          <w:i/>
          <w:iCs/>
        </w:rPr>
      </w:pPr>
    </w:p>
    <w:p w14:paraId="327F314D" w14:textId="619DEB3B" w:rsidR="00573915" w:rsidRDefault="00422815" w:rsidP="00176394">
      <w:r>
        <w:t xml:space="preserve">For backward </w:t>
      </w:r>
      <w:proofErr w:type="spellStart"/>
      <w:r>
        <w:t>compability</w:t>
      </w:r>
      <w:proofErr w:type="spellEnd"/>
      <w:r>
        <w:t>, UEs that don’t support PUCCH repetition for Msg4</w:t>
      </w:r>
      <w:r w:rsidR="009A59C7">
        <w:t xml:space="preserve"> HARQ-ACK</w:t>
      </w:r>
      <w:r w:rsidR="000A1C5C">
        <w:t xml:space="preserve">, such as a Rel-17 </w:t>
      </w:r>
      <w:proofErr w:type="gramStart"/>
      <w:r w:rsidR="000A1C5C">
        <w:t xml:space="preserve">UE, </w:t>
      </w:r>
      <w:r>
        <w:t xml:space="preserve"> must</w:t>
      </w:r>
      <w:proofErr w:type="gramEnd"/>
      <w:r>
        <w:t xml:space="preserve"> be accommodated. </w:t>
      </w:r>
      <w:r w:rsidR="000A1C5C">
        <w:t xml:space="preserve">Hence, an indication of the capability </w:t>
      </w:r>
      <w:r w:rsidR="00D3203C">
        <w:t>of</w:t>
      </w:r>
      <w:r w:rsidR="00660E2C">
        <w:t xml:space="preserve"> supporting</w:t>
      </w:r>
      <w:r w:rsidR="00D3203C">
        <w:t xml:space="preserve"> repetitions </w:t>
      </w:r>
      <w:r w:rsidR="007C46EB">
        <w:t xml:space="preserve">from UE is </w:t>
      </w:r>
      <w:r w:rsidR="00660E2C">
        <w:t>needed</w:t>
      </w:r>
      <w:r w:rsidR="007C46EB">
        <w:t xml:space="preserve">. </w:t>
      </w:r>
      <w:r w:rsidR="00506526">
        <w:t xml:space="preserve">Based on the number of repetitions of Msg3, </w:t>
      </w:r>
      <w:proofErr w:type="spellStart"/>
      <w:r w:rsidR="0014690B">
        <w:t>gNB</w:t>
      </w:r>
      <w:proofErr w:type="spellEnd"/>
      <w:r w:rsidR="0014690B">
        <w:t xml:space="preserve"> has a fairly good estimate of the number of repetitions </w:t>
      </w:r>
      <w:proofErr w:type="gramStart"/>
      <w:r w:rsidR="0014690B">
        <w:t xml:space="preserve">for </w:t>
      </w:r>
      <w:r w:rsidR="00506526">
        <w:t xml:space="preserve"> </w:t>
      </w:r>
      <w:r w:rsidR="001E4F45">
        <w:t>PUCCH</w:t>
      </w:r>
      <w:proofErr w:type="gramEnd"/>
      <w:r w:rsidR="001E4F45">
        <w:t xml:space="preserve"> for Msg4</w:t>
      </w:r>
      <w:r w:rsidR="006D6C48">
        <w:t>. I</w:t>
      </w:r>
      <w:r w:rsidR="001E4F45">
        <w:t xml:space="preserve">f Msg3 transmission </w:t>
      </w:r>
      <w:r w:rsidR="00B66CB6">
        <w:t>is successfully received</w:t>
      </w:r>
      <w:r w:rsidR="001E4F45">
        <w:t xml:space="preserve"> with</w:t>
      </w:r>
      <w:r w:rsidR="005F0C35">
        <w:t xml:space="preserve"> only one</w:t>
      </w:r>
      <w:r w:rsidR="001E4F45">
        <w:t xml:space="preserve"> repetition, there is no need for</w:t>
      </w:r>
      <w:r w:rsidR="00B66CB6">
        <w:t xml:space="preserve"> PUCCH repetition for Msg4. </w:t>
      </w:r>
      <w:r w:rsidR="009D1693">
        <w:t xml:space="preserve"> </w:t>
      </w:r>
      <w:r w:rsidR="00FC5EA2">
        <w:t xml:space="preserve">When </w:t>
      </w:r>
      <w:r w:rsidR="006414C0">
        <w:t xml:space="preserve">Msg3 repetition is more than </w:t>
      </w:r>
      <w:proofErr w:type="gramStart"/>
      <w:r w:rsidR="006414C0">
        <w:t>1</w:t>
      </w:r>
      <w:r w:rsidR="005F0C35">
        <w:t>,  full</w:t>
      </w:r>
      <w:proofErr w:type="gramEnd"/>
      <w:r w:rsidR="005F0C35">
        <w:t xml:space="preserve"> transmit power</w:t>
      </w:r>
      <w:r w:rsidR="000D6A19">
        <w:t xml:space="preserve"> </w:t>
      </w:r>
      <w:r w:rsidR="005F0C35">
        <w:t xml:space="preserve">is expected, and </w:t>
      </w:r>
      <w:proofErr w:type="spellStart"/>
      <w:r w:rsidR="005F0C35">
        <w:t>gNB</w:t>
      </w:r>
      <w:proofErr w:type="spellEnd"/>
      <w:r w:rsidR="005F0C35">
        <w:t xml:space="preserve"> can readily deter</w:t>
      </w:r>
      <w:r w:rsidR="009A59C7">
        <w:t xml:space="preserve">mine the repetition numbers for the PUCCH for Msg4 HARQ-ACK. </w:t>
      </w:r>
      <w:r w:rsidR="00C66A2D">
        <w:t xml:space="preserve">Hence there is no need for UE to </w:t>
      </w:r>
      <w:r w:rsidR="00652C94">
        <w:t xml:space="preserve">indicate the </w:t>
      </w:r>
      <w:r w:rsidR="008954C9">
        <w:t xml:space="preserve">exact </w:t>
      </w:r>
      <w:r w:rsidR="00652C94">
        <w:t>number of repetitions of PUCCH for Msg4 HARQ-ACK</w:t>
      </w:r>
      <w:r w:rsidR="00ED7B23">
        <w:t xml:space="preserve">. </w:t>
      </w:r>
    </w:p>
    <w:p w14:paraId="656D20F4" w14:textId="5D896448" w:rsidR="00DB240E" w:rsidRPr="00F57494" w:rsidRDefault="00573915" w:rsidP="00176394">
      <w:pPr>
        <w:rPr>
          <w:b/>
          <w:bCs/>
        </w:rPr>
      </w:pPr>
      <w:r w:rsidRPr="00C66A2D">
        <w:rPr>
          <w:b/>
          <w:bCs/>
        </w:rPr>
        <w:t xml:space="preserve">Observation 1: </w:t>
      </w:r>
      <w:proofErr w:type="spellStart"/>
      <w:r w:rsidRPr="00C66A2D">
        <w:rPr>
          <w:b/>
          <w:bCs/>
        </w:rPr>
        <w:t>gNB</w:t>
      </w:r>
      <w:proofErr w:type="spellEnd"/>
      <w:r w:rsidRPr="00C66A2D">
        <w:rPr>
          <w:b/>
          <w:bCs/>
        </w:rPr>
        <w:t xml:space="preserve"> can determine the number of repetitions </w:t>
      </w:r>
      <w:r w:rsidR="00FE46F4" w:rsidRPr="00C66A2D">
        <w:rPr>
          <w:b/>
          <w:bCs/>
        </w:rPr>
        <w:t xml:space="preserve">of </w:t>
      </w:r>
      <w:r w:rsidRPr="00C66A2D">
        <w:rPr>
          <w:b/>
          <w:bCs/>
        </w:rPr>
        <w:t xml:space="preserve">PUCCH </w:t>
      </w:r>
      <w:r w:rsidR="00FE46F4" w:rsidRPr="00C66A2D">
        <w:rPr>
          <w:b/>
          <w:bCs/>
        </w:rPr>
        <w:t xml:space="preserve">for Msg4 HARQ-ACK based on the </w:t>
      </w:r>
      <w:r w:rsidR="00AB3B8C">
        <w:rPr>
          <w:b/>
          <w:bCs/>
        </w:rPr>
        <w:t xml:space="preserve">repetition number and reception </w:t>
      </w:r>
      <w:proofErr w:type="gramStart"/>
      <w:r w:rsidR="00DB240E" w:rsidRPr="00C66A2D">
        <w:rPr>
          <w:b/>
          <w:bCs/>
        </w:rPr>
        <w:t xml:space="preserve">of </w:t>
      </w:r>
      <w:r w:rsidR="00FE46F4" w:rsidRPr="00C66A2D">
        <w:rPr>
          <w:b/>
          <w:bCs/>
        </w:rPr>
        <w:t xml:space="preserve"> Msg</w:t>
      </w:r>
      <w:proofErr w:type="gramEnd"/>
      <w:r w:rsidR="00FE46F4" w:rsidRPr="00C66A2D">
        <w:rPr>
          <w:b/>
          <w:bCs/>
        </w:rPr>
        <w:t xml:space="preserve">3 </w:t>
      </w:r>
      <w:r w:rsidR="00710E56">
        <w:rPr>
          <w:b/>
          <w:bCs/>
        </w:rPr>
        <w:t xml:space="preserve">without </w:t>
      </w:r>
      <w:r w:rsidR="00F56B0A">
        <w:rPr>
          <w:b/>
          <w:bCs/>
        </w:rPr>
        <w:t xml:space="preserve">additional </w:t>
      </w:r>
      <w:r w:rsidR="00892C92">
        <w:rPr>
          <w:b/>
          <w:bCs/>
        </w:rPr>
        <w:t>information from UE</w:t>
      </w:r>
      <w:r w:rsidR="004F51A6">
        <w:rPr>
          <w:b/>
          <w:bCs/>
        </w:rPr>
        <w:t>.</w:t>
      </w:r>
    </w:p>
    <w:p w14:paraId="62A14A30" w14:textId="00E5DA82" w:rsidR="001900BE" w:rsidRDefault="00FE46F4" w:rsidP="00176394">
      <w:r>
        <w:t xml:space="preserve"> </w:t>
      </w:r>
    </w:p>
    <w:p w14:paraId="63F0E8DE" w14:textId="216244C1" w:rsidR="00985F16" w:rsidRPr="000E164F" w:rsidRDefault="00985F16" w:rsidP="00176394">
      <w:pPr>
        <w:rPr>
          <w:b/>
          <w:bCs/>
        </w:rPr>
      </w:pPr>
      <w:r w:rsidRPr="000E164F">
        <w:rPr>
          <w:b/>
          <w:bCs/>
        </w:rPr>
        <w:t xml:space="preserve">Proposal </w:t>
      </w:r>
      <w:r w:rsidR="0077382E">
        <w:rPr>
          <w:b/>
          <w:bCs/>
        </w:rPr>
        <w:t>2</w:t>
      </w:r>
      <w:r w:rsidR="009A05DD" w:rsidRPr="000E164F">
        <w:rPr>
          <w:b/>
          <w:bCs/>
        </w:rPr>
        <w:t>: For PUCCH repetition for Msg4 HARQ-ACK,</w:t>
      </w:r>
    </w:p>
    <w:p w14:paraId="656338E4" w14:textId="5197EC59" w:rsidR="00F00BF1" w:rsidRPr="000E164F" w:rsidRDefault="00421F50" w:rsidP="006A0684">
      <w:pPr>
        <w:pStyle w:val="ListParagraph"/>
        <w:numPr>
          <w:ilvl w:val="0"/>
          <w:numId w:val="48"/>
        </w:numPr>
        <w:rPr>
          <w:b/>
          <w:bCs/>
        </w:rPr>
      </w:pPr>
      <w:r w:rsidRPr="000E164F">
        <w:rPr>
          <w:b/>
          <w:bCs/>
        </w:rPr>
        <w:t xml:space="preserve">UE indicates </w:t>
      </w:r>
      <w:r w:rsidR="000E164F" w:rsidRPr="000E164F">
        <w:rPr>
          <w:b/>
          <w:bCs/>
        </w:rPr>
        <w:t xml:space="preserve">the capability of PUCCH repetition </w:t>
      </w:r>
    </w:p>
    <w:p w14:paraId="5183551A" w14:textId="2FE55BC9" w:rsidR="00B52CF9" w:rsidRPr="000E164F" w:rsidRDefault="00B52CF9" w:rsidP="006A0684">
      <w:pPr>
        <w:pStyle w:val="ListParagraph"/>
        <w:numPr>
          <w:ilvl w:val="0"/>
          <w:numId w:val="48"/>
        </w:numPr>
        <w:rPr>
          <w:b/>
          <w:bCs/>
        </w:rPr>
      </w:pPr>
      <w:r w:rsidRPr="000E164F">
        <w:rPr>
          <w:b/>
          <w:bCs/>
        </w:rPr>
        <w:t xml:space="preserve">If no repetition factor is indicated in SIB, UE follows </w:t>
      </w:r>
      <w:r w:rsidR="002515A9" w:rsidRPr="000E164F">
        <w:rPr>
          <w:b/>
          <w:bCs/>
        </w:rPr>
        <w:t>legacy behavior</w:t>
      </w:r>
      <w:r w:rsidR="006D0096" w:rsidRPr="000E164F">
        <w:rPr>
          <w:b/>
          <w:bCs/>
        </w:rPr>
        <w:t xml:space="preserve"> and assumes repetition is not supported.</w:t>
      </w:r>
    </w:p>
    <w:p w14:paraId="0CFEEFF6" w14:textId="77777777" w:rsidR="000750B4" w:rsidRDefault="000750B4" w:rsidP="000750B4">
      <w:pPr>
        <w:pStyle w:val="ListParagraph"/>
      </w:pPr>
    </w:p>
    <w:p w14:paraId="46DADA44" w14:textId="70690B96" w:rsidR="00F6793C" w:rsidRDefault="00D116AD" w:rsidP="00F6793C">
      <w:r>
        <w:t xml:space="preserve">For </w:t>
      </w:r>
      <w:r w:rsidR="007C096C">
        <w:t>the</w:t>
      </w:r>
      <w:r w:rsidR="000750B4">
        <w:t xml:space="preserve"> </w:t>
      </w:r>
      <w:r w:rsidR="007C096C">
        <w:t>indication of UE capability</w:t>
      </w:r>
      <w:r w:rsidR="000750B4">
        <w:t xml:space="preserve"> </w:t>
      </w:r>
      <w:r w:rsidR="007C096C">
        <w:t>of PUCCH repetition for Msg4 HARQ-ACK,</w:t>
      </w:r>
      <w:r w:rsidR="00EB0652">
        <w:t xml:space="preserve"> </w:t>
      </w:r>
      <w:r w:rsidR="00385232">
        <w:t xml:space="preserve">a UE can use DMRS port 1 instead of 0 for Msg3. </w:t>
      </w:r>
      <w:r w:rsidR="00F6793C">
        <w:t xml:space="preserve">Alternatively, </w:t>
      </w:r>
      <w:r w:rsidR="00D6662C">
        <w:t xml:space="preserve">in Msg3 </w:t>
      </w:r>
      <w:r w:rsidR="00597334">
        <w:t>t</w:t>
      </w:r>
      <w:r w:rsidR="00F6793C">
        <w:t>he codepoints for LCID (See Table 6.2.1-2 in TS38.321</w:t>
      </w:r>
      <w:proofErr w:type="gramStart"/>
      <w:r w:rsidR="00F6793C">
        <w:t>)</w:t>
      </w:r>
      <w:r w:rsidR="00D6662C">
        <w:t xml:space="preserve"> </w:t>
      </w:r>
      <w:r w:rsidR="00F6793C">
        <w:t xml:space="preserve"> in</w:t>
      </w:r>
      <w:proofErr w:type="gramEnd"/>
      <w:r w:rsidR="00F6793C">
        <w:t xml:space="preserve"> the range 37-42 are reserved. A Rel-18 UE that supports PUCCH repetitions for Msg4 HARQ ACK can use a reserved codepoint to indicate the support.  </w:t>
      </w:r>
    </w:p>
    <w:p w14:paraId="4ED01EE1" w14:textId="67875491" w:rsidR="00916F69" w:rsidRPr="00916F69" w:rsidRDefault="00916F69" w:rsidP="00916F69">
      <w:pPr>
        <w:rPr>
          <w:b/>
          <w:bCs/>
          <w:color w:val="000000" w:themeColor="text1"/>
        </w:rPr>
      </w:pPr>
      <w:r w:rsidRPr="00916F69">
        <w:rPr>
          <w:b/>
          <w:bCs/>
          <w:color w:val="000000" w:themeColor="text1"/>
        </w:rPr>
        <w:t xml:space="preserve">Proposal </w:t>
      </w:r>
      <w:r w:rsidR="00B502F9">
        <w:rPr>
          <w:b/>
          <w:bCs/>
          <w:color w:val="000000" w:themeColor="text1"/>
        </w:rPr>
        <w:t>3</w:t>
      </w:r>
      <w:r w:rsidRPr="00916F69">
        <w:rPr>
          <w:b/>
          <w:bCs/>
          <w:color w:val="000000" w:themeColor="text1"/>
        </w:rPr>
        <w:t xml:space="preserve">: For the indication of </w:t>
      </w:r>
      <w:r w:rsidR="006822E5">
        <w:rPr>
          <w:b/>
          <w:bCs/>
          <w:color w:val="000000" w:themeColor="text1"/>
        </w:rPr>
        <w:t xml:space="preserve">the capability of PUCCH </w:t>
      </w:r>
      <w:r w:rsidRPr="00916F69">
        <w:rPr>
          <w:b/>
          <w:bCs/>
          <w:color w:val="000000" w:themeColor="text1"/>
        </w:rPr>
        <w:t>repetition</w:t>
      </w:r>
      <w:r w:rsidR="006822E5">
        <w:rPr>
          <w:b/>
          <w:bCs/>
          <w:color w:val="000000" w:themeColor="text1"/>
        </w:rPr>
        <w:t xml:space="preserve"> for Msg4 HARQ-</w:t>
      </w:r>
      <w:proofErr w:type="gramStart"/>
      <w:r w:rsidR="006822E5">
        <w:rPr>
          <w:b/>
          <w:bCs/>
          <w:color w:val="000000" w:themeColor="text1"/>
        </w:rPr>
        <w:t>ACK</w:t>
      </w:r>
      <w:r w:rsidRPr="00916F69">
        <w:rPr>
          <w:b/>
          <w:bCs/>
          <w:color w:val="000000" w:themeColor="text1"/>
        </w:rPr>
        <w:t xml:space="preserve"> ,</w:t>
      </w:r>
      <w:proofErr w:type="gramEnd"/>
      <w:r w:rsidRPr="00916F69">
        <w:rPr>
          <w:b/>
          <w:bCs/>
          <w:color w:val="000000" w:themeColor="text1"/>
        </w:rPr>
        <w:t xml:space="preserve">  down-selects from one of the following two solutions:</w:t>
      </w:r>
    </w:p>
    <w:p w14:paraId="213D7EFF" w14:textId="77777777" w:rsidR="00916F69" w:rsidRPr="006822E5" w:rsidRDefault="00916F69" w:rsidP="006822E5">
      <w:pPr>
        <w:pStyle w:val="ListParagraph"/>
        <w:numPr>
          <w:ilvl w:val="0"/>
          <w:numId w:val="42"/>
        </w:numPr>
        <w:rPr>
          <w:b/>
          <w:bCs/>
          <w:color w:val="000000" w:themeColor="text1"/>
        </w:rPr>
      </w:pPr>
      <w:r w:rsidRPr="006822E5">
        <w:rPr>
          <w:b/>
          <w:bCs/>
          <w:color w:val="000000" w:themeColor="text1"/>
        </w:rPr>
        <w:t>Using DMRS port 1 for Msg3.</w:t>
      </w:r>
    </w:p>
    <w:p w14:paraId="4F3DCDA2" w14:textId="77777777" w:rsidR="00916F69" w:rsidRPr="006822E5" w:rsidRDefault="00916F69" w:rsidP="006822E5">
      <w:pPr>
        <w:pStyle w:val="ListParagraph"/>
        <w:numPr>
          <w:ilvl w:val="0"/>
          <w:numId w:val="42"/>
        </w:numPr>
        <w:rPr>
          <w:b/>
          <w:bCs/>
          <w:color w:val="000000" w:themeColor="text1"/>
        </w:rPr>
      </w:pPr>
      <w:r w:rsidRPr="006822E5">
        <w:rPr>
          <w:b/>
          <w:bCs/>
          <w:color w:val="000000" w:themeColor="text1"/>
        </w:rPr>
        <w:t>Using a reserved LCID codepoint for Msg3.</w:t>
      </w:r>
    </w:p>
    <w:p w14:paraId="165DCA0F" w14:textId="1106A741" w:rsidR="00EB0652" w:rsidRDefault="00916F69" w:rsidP="006822E5">
      <w:pPr>
        <w:pStyle w:val="ListParagraph"/>
        <w:numPr>
          <w:ilvl w:val="0"/>
          <w:numId w:val="43"/>
        </w:numPr>
      </w:pPr>
      <w:r w:rsidRPr="006822E5">
        <w:rPr>
          <w:b/>
          <w:bCs/>
          <w:color w:val="000000" w:themeColor="text1"/>
        </w:rPr>
        <w:t>RAN1 to send an LS to RAN2 to ask for the feasibility</w:t>
      </w:r>
      <w:r w:rsidRPr="00916F69">
        <w:t>.</w:t>
      </w:r>
    </w:p>
    <w:p w14:paraId="2CD10871" w14:textId="77777777" w:rsidR="00EB0652" w:rsidRDefault="00EB0652" w:rsidP="005422D5"/>
    <w:p w14:paraId="2024768F" w14:textId="58B15AEB" w:rsidR="00492BEB" w:rsidRDefault="00074E7F" w:rsidP="005422D5">
      <w:r>
        <w:t>For dynamic indication of the number of transmissions</w:t>
      </w:r>
      <w:r w:rsidR="002C4810">
        <w:t xml:space="preserve"> from </w:t>
      </w:r>
      <w:proofErr w:type="spellStart"/>
      <w:r w:rsidR="002C4810">
        <w:t>gNB</w:t>
      </w:r>
      <w:proofErr w:type="spellEnd"/>
      <w:r>
        <w:t xml:space="preserve">, </w:t>
      </w:r>
      <w:r w:rsidR="007C096C">
        <w:t xml:space="preserve">the two reserved DAI bits </w:t>
      </w:r>
      <w:r w:rsidR="003C4323">
        <w:t>in</w:t>
      </w:r>
      <w:r w:rsidR="00D1425B">
        <w:t xml:space="preserve"> the PDCCH of Msg</w:t>
      </w:r>
      <w:proofErr w:type="gramStart"/>
      <w:r w:rsidR="00D1425B">
        <w:t xml:space="preserve">4, </w:t>
      </w:r>
      <w:r w:rsidR="003C4323">
        <w:t xml:space="preserve"> </w:t>
      </w:r>
      <w:r w:rsidR="005009B2">
        <w:t>which</w:t>
      </w:r>
      <w:proofErr w:type="gramEnd"/>
      <w:r w:rsidR="005009B2">
        <w:t xml:space="preserve"> uses</w:t>
      </w:r>
      <w:r w:rsidR="00EF6E09">
        <w:t xml:space="preserve"> </w:t>
      </w:r>
      <w:r w:rsidR="003C4323">
        <w:t>DCI</w:t>
      </w:r>
      <w:r w:rsidR="005009B2">
        <w:t xml:space="preserve"> format</w:t>
      </w:r>
      <w:r w:rsidR="003C4323">
        <w:t xml:space="preserve"> </w:t>
      </w:r>
      <w:r w:rsidR="00D1425B">
        <w:t>1</w:t>
      </w:r>
      <w:r w:rsidR="003C4323">
        <w:t>_0 scrambled by TC-RNTI</w:t>
      </w:r>
      <w:r w:rsidR="005009B2">
        <w:t xml:space="preserve">, </w:t>
      </w:r>
      <w:r w:rsidR="003C4323">
        <w:t xml:space="preserve"> can be </w:t>
      </w:r>
      <w:r w:rsidR="00CA5CED">
        <w:t>repurposed</w:t>
      </w:r>
      <w:r w:rsidR="003C4323">
        <w:t xml:space="preserve">. </w:t>
      </w:r>
      <w:r w:rsidR="005009B2">
        <w:t xml:space="preserve">These two bits allow the indication of </w:t>
      </w:r>
      <w:r w:rsidR="00CC78FF">
        <w:t xml:space="preserve">one of </w:t>
      </w:r>
      <w:r w:rsidR="00301F17">
        <w:t xml:space="preserve">the </w:t>
      </w:r>
      <w:r w:rsidR="00CC78FF">
        <w:t xml:space="preserve">4 possible </w:t>
      </w:r>
      <w:r w:rsidR="00453ADC">
        <w:t>numbers of transmissions, 1, 2, 4, and 8</w:t>
      </w:r>
      <w:r w:rsidR="00CC78FF">
        <w:t xml:space="preserve">. </w:t>
      </w:r>
    </w:p>
    <w:p w14:paraId="49416B5D" w14:textId="3889BF6B" w:rsidR="0064182A" w:rsidRDefault="0064182A" w:rsidP="0064182A">
      <w:pPr>
        <w:overflowPunct/>
        <w:autoSpaceDE/>
        <w:autoSpaceDN/>
        <w:adjustRightInd/>
        <w:spacing w:before="180" w:after="60" w:line="228" w:lineRule="auto"/>
        <w:textAlignment w:val="auto"/>
        <w:rPr>
          <w:rFonts w:eastAsia="Batang"/>
          <w:b/>
          <w:bCs/>
          <w:color w:val="000000" w:themeColor="text1"/>
          <w:kern w:val="24"/>
        </w:rPr>
      </w:pPr>
      <w:r w:rsidRPr="0064182A">
        <w:rPr>
          <w:rFonts w:eastAsia="Batang"/>
          <w:b/>
          <w:bCs/>
          <w:color w:val="000000" w:themeColor="text1"/>
          <w:kern w:val="24"/>
        </w:rPr>
        <w:t xml:space="preserve">Proposal </w:t>
      </w:r>
      <w:r w:rsidR="00B502F9">
        <w:rPr>
          <w:rFonts w:eastAsia="Batang"/>
          <w:b/>
          <w:bCs/>
          <w:color w:val="000000" w:themeColor="text1"/>
          <w:kern w:val="24"/>
        </w:rPr>
        <w:t>4</w:t>
      </w:r>
      <w:r w:rsidRPr="0064182A">
        <w:rPr>
          <w:rFonts w:eastAsia="Batang"/>
          <w:b/>
          <w:bCs/>
          <w:color w:val="000000" w:themeColor="text1"/>
          <w:kern w:val="24"/>
        </w:rPr>
        <w:t xml:space="preserve">: Use the two reserved DAI bits of DCI 1_0 scrambled by TC-RNTI to indicate the </w:t>
      </w:r>
      <w:r w:rsidR="002259A3">
        <w:rPr>
          <w:rFonts w:eastAsia="Batang"/>
          <w:b/>
          <w:bCs/>
          <w:color w:val="000000" w:themeColor="text1"/>
          <w:kern w:val="24"/>
        </w:rPr>
        <w:t>repetition factor</w:t>
      </w:r>
      <w:r w:rsidRPr="0064182A">
        <w:rPr>
          <w:rFonts w:eastAsia="Batang"/>
          <w:b/>
          <w:bCs/>
          <w:color w:val="000000" w:themeColor="text1"/>
          <w:kern w:val="24"/>
        </w:rPr>
        <w:t xml:space="preserve"> of the PUCCH for Msg4 HARQ-ACK.</w:t>
      </w:r>
    </w:p>
    <w:p w14:paraId="772D5375" w14:textId="77777777" w:rsidR="00E373EF" w:rsidRPr="0064182A" w:rsidRDefault="00E373EF" w:rsidP="0064182A">
      <w:pPr>
        <w:overflowPunct/>
        <w:autoSpaceDE/>
        <w:autoSpaceDN/>
        <w:adjustRightInd/>
        <w:spacing w:before="180" w:after="60" w:line="228" w:lineRule="auto"/>
        <w:textAlignment w:val="auto"/>
        <w:rPr>
          <w:rFonts w:eastAsia="Times New Roman"/>
          <w:b/>
          <w:bCs/>
          <w:color w:val="000000" w:themeColor="text1"/>
        </w:rPr>
      </w:pPr>
    </w:p>
    <w:p w14:paraId="6DC09A63" w14:textId="57EEDF0D" w:rsidR="0064182A" w:rsidRPr="0064182A" w:rsidRDefault="00A76E77" w:rsidP="00A76E77">
      <w:pPr>
        <w:overflowPunct/>
        <w:autoSpaceDE/>
        <w:autoSpaceDN/>
        <w:adjustRightInd/>
        <w:spacing w:after="30" w:line="252" w:lineRule="auto"/>
        <w:contextualSpacing/>
        <w:textAlignment w:val="auto"/>
        <w:rPr>
          <w:rFonts w:eastAsia="Times New Roman"/>
          <w:b/>
          <w:bCs/>
          <w:color w:val="000000" w:themeColor="text1"/>
        </w:rPr>
      </w:pPr>
      <w:r>
        <w:rPr>
          <w:rFonts w:eastAsia="Batang"/>
          <w:b/>
          <w:bCs/>
          <w:color w:val="000000" w:themeColor="text1"/>
          <w:kern w:val="24"/>
        </w:rPr>
        <w:t>Proposal 5: T</w:t>
      </w:r>
      <w:r w:rsidR="0064182A" w:rsidRPr="0064182A">
        <w:rPr>
          <w:rFonts w:eastAsia="Batang"/>
          <w:b/>
          <w:bCs/>
          <w:color w:val="000000" w:themeColor="text1"/>
          <w:kern w:val="24"/>
        </w:rPr>
        <w:t xml:space="preserve">he same </w:t>
      </w:r>
      <w:r w:rsidR="002259A3">
        <w:rPr>
          <w:rFonts w:eastAsia="Batang"/>
          <w:b/>
          <w:bCs/>
          <w:color w:val="000000" w:themeColor="text1"/>
          <w:kern w:val="24"/>
        </w:rPr>
        <w:t xml:space="preserve">repetition factor </w:t>
      </w:r>
      <w:r w:rsidR="006B71F3">
        <w:rPr>
          <w:rFonts w:eastAsia="Batang"/>
          <w:b/>
          <w:bCs/>
          <w:color w:val="000000" w:themeColor="text1"/>
          <w:kern w:val="24"/>
        </w:rPr>
        <w:t xml:space="preserve">of the PUCCH for Msg4 HARQ-ACK </w:t>
      </w:r>
      <w:r w:rsidR="0064182A" w:rsidRPr="0064182A">
        <w:rPr>
          <w:rFonts w:eastAsia="Batang"/>
          <w:b/>
          <w:bCs/>
          <w:color w:val="000000" w:themeColor="text1"/>
          <w:kern w:val="24"/>
        </w:rPr>
        <w:t>applies to other PUCCH without additional signaling when dedicated PUCCH resource configuration is not provided.</w:t>
      </w:r>
    </w:p>
    <w:p w14:paraId="79A0C89C" w14:textId="77777777" w:rsidR="00F9114B" w:rsidRPr="00D30056" w:rsidRDefault="00F9114B" w:rsidP="00F9114B">
      <w:pPr>
        <w:rPr>
          <w:b/>
          <w:bCs/>
        </w:rPr>
      </w:pPr>
    </w:p>
    <w:p w14:paraId="68DBB289" w14:textId="283D0907" w:rsidR="00AF1EC5" w:rsidRDefault="00AF1EC5" w:rsidP="00AF1EC5"/>
    <w:p w14:paraId="490CEC8D" w14:textId="77777777" w:rsidR="00AF1EC5" w:rsidRDefault="00AF1EC5" w:rsidP="00AF1EC5"/>
    <w:p w14:paraId="74E4E120" w14:textId="1DC286FF" w:rsidR="00867CB0" w:rsidRPr="004D6417" w:rsidRDefault="003F39D5" w:rsidP="00CA58B5">
      <w:pPr>
        <w:pStyle w:val="Heading1"/>
      </w:pPr>
      <w:r>
        <w:rPr>
          <w:lang w:val="en-US"/>
        </w:rPr>
        <w:t>DMRS Bundling</w:t>
      </w:r>
      <w:bookmarkStart w:id="4" w:name="_Hlk115270734"/>
    </w:p>
    <w:bookmarkEnd w:id="4"/>
    <w:p w14:paraId="1FBA0C88" w14:textId="39199796" w:rsidR="005A7370" w:rsidRDefault="00760D96" w:rsidP="00CA58B5">
      <w:pPr>
        <w:rPr>
          <w:lang w:val="en-GB"/>
        </w:rPr>
      </w:pPr>
      <w:r>
        <w:rPr>
          <w:lang w:val="en-GB"/>
        </w:rPr>
        <w:t xml:space="preserve">In NTN, </w:t>
      </w:r>
      <w:r w:rsidR="00187FDD">
        <w:rPr>
          <w:lang w:val="en-GB"/>
        </w:rPr>
        <w:t>the maximal UL transmit timing drift</w:t>
      </w:r>
      <w:r w:rsidR="00612202">
        <w:rPr>
          <w:lang w:val="en-GB"/>
        </w:rPr>
        <w:t xml:space="preserve"> </w:t>
      </w:r>
      <w:r w:rsidR="00BD40C8">
        <w:rPr>
          <w:lang w:val="en-GB"/>
        </w:rPr>
        <w:t xml:space="preserve">observed at </w:t>
      </w:r>
      <w:proofErr w:type="spellStart"/>
      <w:r w:rsidR="00BD40C8">
        <w:rPr>
          <w:lang w:val="en-GB"/>
        </w:rPr>
        <w:t>gNB</w:t>
      </w:r>
      <w:proofErr w:type="spellEnd"/>
      <w:r w:rsidR="00BD3215">
        <w:rPr>
          <w:lang w:val="en-GB"/>
        </w:rPr>
        <w:t xml:space="preserve"> </w:t>
      </w:r>
      <w:r w:rsidR="00187FDD">
        <w:rPr>
          <w:lang w:val="en-GB"/>
        </w:rPr>
        <w:t xml:space="preserve">can be up to </w:t>
      </w:r>
      <w:r w:rsidR="00BD40C8">
        <w:rPr>
          <w:lang w:val="en-GB"/>
        </w:rPr>
        <w:t>100</w:t>
      </w:r>
      <w:r w:rsidR="00187FDD">
        <w:rPr>
          <w:lang w:val="en-GB"/>
        </w:rPr>
        <w:t xml:space="preserve"> </w:t>
      </w:r>
      <w:r w:rsidR="00E2293E" w:rsidRPr="00E2293E">
        <w:rPr>
          <w:rFonts w:ascii="Symbol" w:hAnsi="Symbol"/>
          <w:lang w:val="en-GB"/>
        </w:rPr>
        <w:t>m</w:t>
      </w:r>
      <w:r w:rsidR="00187FDD">
        <w:rPr>
          <w:lang w:val="en-GB"/>
        </w:rPr>
        <w:t>s/s, which occurs when both the elevation angle</w:t>
      </w:r>
      <w:r w:rsidR="007C7FDE">
        <w:rPr>
          <w:lang w:val="en-GB"/>
        </w:rPr>
        <w:t>s</w:t>
      </w:r>
      <w:r w:rsidR="00187FDD">
        <w:rPr>
          <w:lang w:val="en-GB"/>
        </w:rPr>
        <w:t xml:space="preserve"> of the UE and </w:t>
      </w:r>
      <w:r w:rsidR="007C7FDE">
        <w:rPr>
          <w:lang w:val="en-GB"/>
        </w:rPr>
        <w:t xml:space="preserve">of </w:t>
      </w:r>
      <w:r w:rsidR="00187FDD">
        <w:rPr>
          <w:lang w:val="en-GB"/>
        </w:rPr>
        <w:t>the gateway are nearly 0 degree</w:t>
      </w:r>
      <w:r w:rsidR="00FC2DA9">
        <w:rPr>
          <w:lang w:val="en-GB"/>
        </w:rPr>
        <w:t xml:space="preserve"> (</w:t>
      </w:r>
      <w:r w:rsidR="002075B5">
        <w:rPr>
          <w:lang w:val="en-GB"/>
        </w:rPr>
        <w:t xml:space="preserve">The drift rate </w:t>
      </w:r>
      <w:r w:rsidR="00FC2DA9">
        <w:rPr>
          <w:lang w:val="en-GB"/>
        </w:rPr>
        <w:t>doubles</w:t>
      </w:r>
      <w:r w:rsidR="002075B5">
        <w:rPr>
          <w:lang w:val="en-GB"/>
        </w:rPr>
        <w:t xml:space="preserve"> when measured with respect to </w:t>
      </w:r>
      <w:r w:rsidR="00FC2DA9">
        <w:rPr>
          <w:lang w:val="en-GB"/>
        </w:rPr>
        <w:t xml:space="preserve">the </w:t>
      </w:r>
      <w:r w:rsidR="002075B5">
        <w:rPr>
          <w:lang w:val="en-GB"/>
        </w:rPr>
        <w:t>downlink frame timing at UE</w:t>
      </w:r>
      <w:r w:rsidR="00FC2DA9">
        <w:rPr>
          <w:lang w:val="en-GB"/>
        </w:rPr>
        <w:t>)</w:t>
      </w:r>
      <w:r w:rsidR="002075B5">
        <w:rPr>
          <w:lang w:val="en-GB"/>
        </w:rPr>
        <w:t xml:space="preserve">. </w:t>
      </w:r>
      <w:r w:rsidR="00187FDD">
        <w:rPr>
          <w:lang w:val="en-GB"/>
        </w:rPr>
        <w:t>The maximal Doppler drift rate</w:t>
      </w:r>
      <w:r w:rsidR="002075B5">
        <w:rPr>
          <w:lang w:val="en-GB"/>
        </w:rPr>
        <w:t xml:space="preserve">, </w:t>
      </w:r>
      <w:proofErr w:type="gramStart"/>
      <w:r w:rsidR="002075B5">
        <w:rPr>
          <w:lang w:val="en-GB"/>
        </w:rPr>
        <w:t xml:space="preserve">which </w:t>
      </w:r>
      <w:r w:rsidR="00187FDD">
        <w:rPr>
          <w:lang w:val="en-GB"/>
        </w:rPr>
        <w:t xml:space="preserve"> </w:t>
      </w:r>
      <w:r w:rsidR="002075B5">
        <w:rPr>
          <w:lang w:val="en-GB"/>
        </w:rPr>
        <w:t>occurs</w:t>
      </w:r>
      <w:proofErr w:type="gramEnd"/>
      <w:r w:rsidR="002075B5">
        <w:rPr>
          <w:lang w:val="en-GB"/>
        </w:rPr>
        <w:t xml:space="preserve"> when the </w:t>
      </w:r>
      <w:proofErr w:type="spellStart"/>
      <w:r w:rsidR="002075B5">
        <w:rPr>
          <w:lang w:val="en-GB"/>
        </w:rPr>
        <w:t>evelvation</w:t>
      </w:r>
      <w:proofErr w:type="spellEnd"/>
      <w:r w:rsidR="002075B5">
        <w:rPr>
          <w:lang w:val="en-GB"/>
        </w:rPr>
        <w:t xml:space="preserve"> angle is 90 degree,  is given by </w:t>
      </w:r>
    </w:p>
    <w:p w14:paraId="1886C770" w14:textId="50B2ADE1" w:rsidR="00C65128" w:rsidRDefault="00C65128" w:rsidP="00C65128">
      <w:pPr>
        <w:jc w:val="center"/>
        <w:rPr>
          <w:lang w:val="en-GB"/>
        </w:rPr>
      </w:pPr>
      <w:r>
        <w:rPr>
          <w:lang w:val="en-GB"/>
        </w:rPr>
        <w:t>d</w:t>
      </w:r>
      <w:r w:rsidRPr="00C65128">
        <w:rPr>
          <w:vertAlign w:val="subscript"/>
          <w:lang w:val="en-GB"/>
        </w:rPr>
        <w:t>v</w:t>
      </w:r>
      <w:r w:rsidR="005A7370">
        <w:rPr>
          <w:lang w:val="en-GB"/>
        </w:rPr>
        <w:t xml:space="preserve">= </w:t>
      </w:r>
      <w:r w:rsidR="002075B5">
        <w:rPr>
          <w:lang w:val="en-GB"/>
        </w:rPr>
        <w:t>v</w:t>
      </w:r>
      <w:r w:rsidR="002075B5" w:rsidRPr="00FC2DA9">
        <w:rPr>
          <w:vertAlign w:val="superscript"/>
          <w:lang w:val="en-GB"/>
        </w:rPr>
        <w:t>2</w:t>
      </w:r>
      <w:r w:rsidR="002075B5">
        <w:rPr>
          <w:lang w:val="en-GB"/>
        </w:rPr>
        <w:t>/(</w:t>
      </w:r>
      <w:r w:rsidR="002075B5" w:rsidRPr="00FC2DA9">
        <w:rPr>
          <w:rFonts w:ascii="Symbol" w:hAnsi="Symbol"/>
          <w:lang w:val="en-GB"/>
        </w:rPr>
        <w:t>l</w:t>
      </w:r>
      <w:r w:rsidR="002075B5" w:rsidRPr="00FC2DA9">
        <w:rPr>
          <w:i/>
          <w:iCs/>
          <w:lang w:val="en-GB"/>
        </w:rPr>
        <w:t>h</w:t>
      </w:r>
      <w:r w:rsidR="002075B5">
        <w:rPr>
          <w:lang w:val="en-GB"/>
        </w:rPr>
        <w:t>)</w:t>
      </w:r>
    </w:p>
    <w:p w14:paraId="5724223E" w14:textId="4CC1FFA0" w:rsidR="00FC2DA9" w:rsidRDefault="002075B5" w:rsidP="00CA58B5">
      <w:pPr>
        <w:rPr>
          <w:lang w:val="en-GB"/>
        </w:rPr>
      </w:pPr>
      <w:r>
        <w:rPr>
          <w:lang w:val="en-GB"/>
        </w:rPr>
        <w:t xml:space="preserve">where </w:t>
      </w:r>
      <w:r w:rsidRPr="00FC2DA9">
        <w:rPr>
          <w:rFonts w:ascii="Symbol" w:hAnsi="Symbol"/>
          <w:lang w:val="en-GB"/>
        </w:rPr>
        <w:t>l</w:t>
      </w:r>
      <w:r>
        <w:rPr>
          <w:lang w:val="en-GB"/>
        </w:rPr>
        <w:t xml:space="preserve"> is the wavelength of the signal, v and h are the satellite speed and orbit height, respectively. For 2G Hz carrier frequency and 600 km orbit height, the maximal doppler drift </w:t>
      </w:r>
      <w:proofErr w:type="gramStart"/>
      <w:r>
        <w:rPr>
          <w:lang w:val="en-GB"/>
        </w:rPr>
        <w:t xml:space="preserve">is  </w:t>
      </w:r>
      <w:r w:rsidR="00FC2DA9">
        <w:rPr>
          <w:lang w:val="en-GB"/>
        </w:rPr>
        <w:t>about</w:t>
      </w:r>
      <w:proofErr w:type="gramEnd"/>
      <w:r w:rsidR="00FC2DA9">
        <w:rPr>
          <w:lang w:val="en-GB"/>
        </w:rPr>
        <w:t xml:space="preserve"> 642 Hz/s or about 13 Hz per 20 </w:t>
      </w:r>
      <w:proofErr w:type="spellStart"/>
      <w:r w:rsidR="00FC2DA9">
        <w:rPr>
          <w:lang w:val="en-GB"/>
        </w:rPr>
        <w:t>ms</w:t>
      </w:r>
      <w:proofErr w:type="spellEnd"/>
      <w:r w:rsidR="00FC2DA9">
        <w:rPr>
          <w:lang w:val="en-GB"/>
        </w:rPr>
        <w:t>.</w:t>
      </w:r>
    </w:p>
    <w:p w14:paraId="6EDBD26C" w14:textId="4E5E0433" w:rsidR="008A7099" w:rsidRDefault="00606331" w:rsidP="00CA58B5">
      <w:pPr>
        <w:rPr>
          <w:lang w:val="en-GB"/>
        </w:rPr>
      </w:pPr>
      <w:r>
        <w:rPr>
          <w:lang w:val="en-GB"/>
        </w:rPr>
        <w:t>T</w:t>
      </w:r>
      <w:r w:rsidR="009729F1">
        <w:rPr>
          <w:lang w:val="en-GB"/>
        </w:rPr>
        <w:t xml:space="preserve">he above indicates that </w:t>
      </w:r>
      <w:r w:rsidR="00AC0174">
        <w:rPr>
          <w:lang w:val="en-GB"/>
        </w:rPr>
        <w:t>without additional tim</w:t>
      </w:r>
      <w:r w:rsidR="0022280A">
        <w:rPr>
          <w:lang w:val="en-GB"/>
        </w:rPr>
        <w:t>e</w:t>
      </w:r>
      <w:r w:rsidR="00AC0174">
        <w:rPr>
          <w:lang w:val="en-GB"/>
        </w:rPr>
        <w:t xml:space="preserve"> and frequency </w:t>
      </w:r>
      <w:proofErr w:type="spellStart"/>
      <w:r w:rsidR="00AC0174">
        <w:rPr>
          <w:lang w:val="en-GB"/>
        </w:rPr>
        <w:t>precompensation</w:t>
      </w:r>
      <w:proofErr w:type="spellEnd"/>
      <w:r w:rsidR="00AC0174">
        <w:rPr>
          <w:lang w:val="en-GB"/>
        </w:rPr>
        <w:t xml:space="preserve"> the UL transmit timing and frequency error can increase by </w:t>
      </w:r>
      <w:r w:rsidR="00E36E55">
        <w:rPr>
          <w:lang w:val="en-GB"/>
        </w:rPr>
        <w:t>10</w:t>
      </w:r>
      <w:r w:rsidR="00AC0174">
        <w:rPr>
          <w:lang w:val="en-GB"/>
        </w:rPr>
        <w:t xml:space="preserve">0 ns and 0.64 Hz per </w:t>
      </w:r>
      <w:r w:rsidR="007417CD">
        <w:rPr>
          <w:lang w:val="en-GB"/>
        </w:rPr>
        <w:t xml:space="preserve">1 </w:t>
      </w:r>
      <w:proofErr w:type="spellStart"/>
      <w:r w:rsidR="007417CD">
        <w:rPr>
          <w:lang w:val="en-GB"/>
        </w:rPr>
        <w:t>ms</w:t>
      </w:r>
      <w:proofErr w:type="spellEnd"/>
      <w:r w:rsidR="00AC0174">
        <w:rPr>
          <w:lang w:val="en-GB"/>
        </w:rPr>
        <w:t xml:space="preserve">. </w:t>
      </w:r>
      <w:r w:rsidR="009729F1">
        <w:rPr>
          <w:lang w:val="en-GB"/>
        </w:rPr>
        <w:t xml:space="preserve"> </w:t>
      </w:r>
      <w:r w:rsidR="00AC0174">
        <w:rPr>
          <w:lang w:val="en-GB"/>
        </w:rPr>
        <w:t>Assuming perfect tim</w:t>
      </w:r>
      <w:r w:rsidR="00951E8C">
        <w:rPr>
          <w:lang w:val="en-GB"/>
        </w:rPr>
        <w:t>e</w:t>
      </w:r>
      <w:r w:rsidR="00AC0174">
        <w:rPr>
          <w:lang w:val="en-GB"/>
        </w:rPr>
        <w:t xml:space="preserve"> and frequency </w:t>
      </w:r>
      <w:proofErr w:type="spellStart"/>
      <w:r w:rsidR="00AC0174">
        <w:rPr>
          <w:lang w:val="en-GB"/>
        </w:rPr>
        <w:t>precompensation</w:t>
      </w:r>
      <w:proofErr w:type="spellEnd"/>
      <w:r w:rsidR="00AC0174">
        <w:rPr>
          <w:lang w:val="en-GB"/>
        </w:rPr>
        <w:t xml:space="preserve"> at the beginning of a multi-slot UL transmission, a UE does not have to adjust the </w:t>
      </w:r>
      <w:r w:rsidR="00B6357F">
        <w:rPr>
          <w:lang w:val="en-GB"/>
        </w:rPr>
        <w:t xml:space="preserve">timing and frequency for </w:t>
      </w:r>
      <w:r w:rsidR="00E811CD">
        <w:rPr>
          <w:lang w:val="en-GB"/>
        </w:rPr>
        <w:t xml:space="preserve">a number of </w:t>
      </w:r>
      <w:r w:rsidR="00B6357F">
        <w:rPr>
          <w:lang w:val="en-GB"/>
        </w:rPr>
        <w:t>slot</w:t>
      </w:r>
      <w:r w:rsidR="00821748">
        <w:rPr>
          <w:lang w:val="en-GB"/>
        </w:rPr>
        <w:t>s</w:t>
      </w:r>
      <w:r w:rsidR="00B6357F">
        <w:rPr>
          <w:lang w:val="en-GB"/>
        </w:rPr>
        <w:t xml:space="preserve"> </w:t>
      </w:r>
      <w:r w:rsidR="00062933">
        <w:rPr>
          <w:lang w:val="en-GB"/>
        </w:rPr>
        <w:t xml:space="preserve">to </w:t>
      </w:r>
      <w:r w:rsidR="00B6357F">
        <w:rPr>
          <w:lang w:val="en-GB"/>
        </w:rPr>
        <w:t>satisf</w:t>
      </w:r>
      <w:r w:rsidR="00062933">
        <w:rPr>
          <w:lang w:val="en-GB"/>
        </w:rPr>
        <w:t>y</w:t>
      </w:r>
      <w:r w:rsidR="00B6357F">
        <w:rPr>
          <w:lang w:val="en-GB"/>
        </w:rPr>
        <w:t xml:space="preserve"> the </w:t>
      </w:r>
      <w:r w:rsidR="00DE5BB8">
        <w:rPr>
          <w:lang w:val="en-GB"/>
        </w:rPr>
        <w:t xml:space="preserve">relevant </w:t>
      </w:r>
      <w:r w:rsidR="00E811CD">
        <w:rPr>
          <w:lang w:val="en-GB"/>
        </w:rPr>
        <w:t xml:space="preserve">performance </w:t>
      </w:r>
      <w:r w:rsidR="00DE5BB8">
        <w:rPr>
          <w:lang w:val="en-GB"/>
        </w:rPr>
        <w:t>requirement</w:t>
      </w:r>
      <w:r w:rsidR="00821748">
        <w:rPr>
          <w:lang w:val="en-GB"/>
        </w:rPr>
        <w:t>s on transmit signal</w:t>
      </w:r>
      <w:r w:rsidR="007417CD">
        <w:rPr>
          <w:lang w:val="en-GB"/>
        </w:rPr>
        <w:t xml:space="preserve"> [</w:t>
      </w:r>
      <w:r w:rsidR="00BF7293">
        <w:rPr>
          <w:lang w:val="en-GB"/>
        </w:rPr>
        <w:t>3</w:t>
      </w:r>
      <w:r w:rsidR="007417CD">
        <w:rPr>
          <w:lang w:val="en-GB"/>
        </w:rPr>
        <w:t>][</w:t>
      </w:r>
      <w:r w:rsidR="00BF7293">
        <w:rPr>
          <w:lang w:val="en-GB"/>
        </w:rPr>
        <w:t>4</w:t>
      </w:r>
      <w:r w:rsidR="007417CD">
        <w:rPr>
          <w:lang w:val="en-GB"/>
        </w:rPr>
        <w:t xml:space="preserve">] without considering DMRS bundling. </w:t>
      </w:r>
      <w:r w:rsidR="00E811CD">
        <w:rPr>
          <w:lang w:val="en-GB"/>
        </w:rPr>
        <w:t xml:space="preserve">Such an </w:t>
      </w:r>
      <w:proofErr w:type="spellStart"/>
      <w:r w:rsidR="00E811CD">
        <w:rPr>
          <w:lang w:val="en-GB"/>
        </w:rPr>
        <w:t>implememntation</w:t>
      </w:r>
      <w:proofErr w:type="spellEnd"/>
      <w:r w:rsidR="00E811CD">
        <w:rPr>
          <w:lang w:val="en-GB"/>
        </w:rPr>
        <w:t xml:space="preserve"> where time and frequenc</w:t>
      </w:r>
      <w:r w:rsidR="00AB365A">
        <w:rPr>
          <w:lang w:val="en-GB"/>
        </w:rPr>
        <w:t>y</w:t>
      </w:r>
      <w:r w:rsidR="00E811CD">
        <w:rPr>
          <w:lang w:val="en-GB"/>
        </w:rPr>
        <w:t xml:space="preserve"> </w:t>
      </w:r>
      <w:proofErr w:type="spellStart"/>
      <w:r w:rsidR="00E811CD">
        <w:rPr>
          <w:lang w:val="en-GB"/>
        </w:rPr>
        <w:t>precompensation</w:t>
      </w:r>
      <w:proofErr w:type="spellEnd"/>
      <w:r w:rsidR="00E811CD">
        <w:rPr>
          <w:lang w:val="en-GB"/>
        </w:rPr>
        <w:t xml:space="preserve"> remain unchanged within a segment is called </w:t>
      </w:r>
      <w:r w:rsidR="00E811CD" w:rsidRPr="007417CD">
        <w:rPr>
          <w:b/>
          <w:bCs/>
          <w:i/>
          <w:iCs/>
          <w:lang w:val="en-GB"/>
        </w:rPr>
        <w:t xml:space="preserve">segmented </w:t>
      </w:r>
      <w:proofErr w:type="spellStart"/>
      <w:r w:rsidR="00E811CD" w:rsidRPr="007417CD">
        <w:rPr>
          <w:b/>
          <w:bCs/>
          <w:i/>
          <w:iCs/>
          <w:lang w:val="en-GB"/>
        </w:rPr>
        <w:t>precompensation</w:t>
      </w:r>
      <w:proofErr w:type="spellEnd"/>
      <w:r w:rsidR="00E811CD">
        <w:rPr>
          <w:lang w:val="en-GB"/>
        </w:rPr>
        <w:t xml:space="preserve">. </w:t>
      </w:r>
    </w:p>
    <w:p w14:paraId="4C9A6D57" w14:textId="326F1BA7" w:rsidR="00765D47" w:rsidRDefault="00AA26A6" w:rsidP="00765D47">
      <w:pPr>
        <w:rPr>
          <w:lang w:val="en-GB"/>
        </w:rPr>
      </w:pPr>
      <w:r>
        <w:rPr>
          <w:lang w:val="en-GB"/>
        </w:rPr>
        <w:t xml:space="preserve">Since the Doppler drift </w:t>
      </w:r>
      <w:proofErr w:type="gramStart"/>
      <w:r>
        <w:rPr>
          <w:lang w:val="en-GB"/>
        </w:rPr>
        <w:t>is  small</w:t>
      </w:r>
      <w:proofErr w:type="gramEnd"/>
      <w:r>
        <w:rPr>
          <w:lang w:val="en-GB"/>
        </w:rPr>
        <w:t xml:space="preserve"> relative to the SCS within 20 </w:t>
      </w:r>
      <w:proofErr w:type="spellStart"/>
      <w:r>
        <w:rPr>
          <w:lang w:val="en-GB"/>
        </w:rPr>
        <w:t>ms</w:t>
      </w:r>
      <w:proofErr w:type="spellEnd"/>
      <w:r>
        <w:rPr>
          <w:lang w:val="en-GB"/>
        </w:rPr>
        <w:t xml:space="preserve">, its impact on </w:t>
      </w:r>
      <w:r w:rsidR="009C2658">
        <w:rPr>
          <w:lang w:val="en-GB"/>
        </w:rPr>
        <w:t xml:space="preserve">the </w:t>
      </w:r>
      <w:r>
        <w:rPr>
          <w:lang w:val="en-GB"/>
        </w:rPr>
        <w:t>received signal phase is small and will be ignored</w:t>
      </w:r>
      <w:r w:rsidR="00E547FC">
        <w:rPr>
          <w:lang w:val="en-GB"/>
        </w:rPr>
        <w:t xml:space="preserve"> in subsequent discussion</w:t>
      </w:r>
      <w:r>
        <w:rPr>
          <w:lang w:val="en-GB"/>
        </w:rPr>
        <w:t xml:space="preserve">. </w:t>
      </w:r>
      <w:r w:rsidR="00B86E85">
        <w:rPr>
          <w:lang w:val="en-GB"/>
        </w:rPr>
        <w:t>Below we examine the impacts of timing drift on DMRS bundling.</w:t>
      </w:r>
      <w:r w:rsidR="00765D47">
        <w:rPr>
          <w:lang w:val="en-GB"/>
        </w:rPr>
        <w:t xml:space="preserve"> With a timing drift rate </w:t>
      </w:r>
      <w:r w:rsidR="00E36E55">
        <w:rPr>
          <w:lang w:val="en-GB"/>
        </w:rPr>
        <w:t>10</w:t>
      </w:r>
      <w:r w:rsidR="00765D47">
        <w:rPr>
          <w:lang w:val="en-GB"/>
        </w:rPr>
        <w:t>0 ns/</w:t>
      </w:r>
      <w:proofErr w:type="spellStart"/>
      <w:r w:rsidR="00765D47">
        <w:rPr>
          <w:lang w:val="en-GB"/>
        </w:rPr>
        <w:t>ms</w:t>
      </w:r>
      <w:proofErr w:type="spellEnd"/>
      <w:r w:rsidR="00765D47">
        <w:rPr>
          <w:lang w:val="en-GB"/>
        </w:rPr>
        <w:t xml:space="preserve">, the phase change after x slots </w:t>
      </w:r>
      <w:r w:rsidR="004D57E6">
        <w:rPr>
          <w:lang w:val="en-GB"/>
        </w:rPr>
        <w:t>for</w:t>
      </w:r>
      <w:r w:rsidR="00765D47">
        <w:rPr>
          <w:lang w:val="en-GB"/>
        </w:rPr>
        <w:t xml:space="preserve"> 15 kHz SCS is</w:t>
      </w:r>
    </w:p>
    <w:p w14:paraId="5B6179E5" w14:textId="1F48045C" w:rsidR="00765D47" w:rsidRDefault="00765D47" w:rsidP="00765D47">
      <w:pPr>
        <w:jc w:val="center"/>
        <w:rPr>
          <w:lang w:val="en-GB"/>
        </w:rPr>
      </w:pPr>
      <w:r>
        <w:rPr>
          <w:rFonts w:ascii="Symbol" w:hAnsi="Symbol"/>
          <w:lang w:val="en-GB"/>
        </w:rPr>
        <w:t>f</w:t>
      </w:r>
      <w:r>
        <w:rPr>
          <w:lang w:val="en-GB"/>
        </w:rPr>
        <w:t>=x*</w:t>
      </w:r>
      <w:r w:rsidR="00293D2C">
        <w:rPr>
          <w:lang w:val="en-GB"/>
        </w:rPr>
        <w:t>10</w:t>
      </w:r>
      <w:r>
        <w:rPr>
          <w:lang w:val="en-GB"/>
        </w:rPr>
        <w:t>0e-9*N*15e</w:t>
      </w:r>
      <w:proofErr w:type="gramStart"/>
      <w:r>
        <w:rPr>
          <w:lang w:val="en-GB"/>
        </w:rPr>
        <w:t>3  (</w:t>
      </w:r>
      <w:proofErr w:type="gramEnd"/>
      <w:r>
        <w:rPr>
          <w:lang w:val="en-GB"/>
        </w:rPr>
        <w:t>rad)</w:t>
      </w:r>
      <w:r w:rsidR="005C3339">
        <w:rPr>
          <w:lang w:val="en-GB"/>
        </w:rPr>
        <w:t xml:space="preserve">                                                       (1)</w:t>
      </w:r>
    </w:p>
    <w:p w14:paraId="458E377C" w14:textId="0991AC9E" w:rsidR="00765D47" w:rsidRPr="00772BAE" w:rsidRDefault="00765D47" w:rsidP="00765D47">
      <w:pPr>
        <w:rPr>
          <w:lang w:val="en-GB"/>
        </w:rPr>
      </w:pPr>
      <w:r>
        <w:rPr>
          <w:lang w:val="en-GB"/>
        </w:rPr>
        <w:t>where N is the tone index with DC tone indexed as 0. When N=300 and x=</w:t>
      </w:r>
      <w:proofErr w:type="gramStart"/>
      <w:r>
        <w:rPr>
          <w:lang w:val="en-GB"/>
        </w:rPr>
        <w:t xml:space="preserve">1,  </w:t>
      </w:r>
      <w:r w:rsidRPr="005C1AAD">
        <w:rPr>
          <w:rFonts w:ascii="Symbol" w:hAnsi="Symbol"/>
          <w:lang w:val="en-GB"/>
        </w:rPr>
        <w:t>f</w:t>
      </w:r>
      <w:proofErr w:type="gramEnd"/>
      <w:r>
        <w:rPr>
          <w:lang w:val="en-GB"/>
        </w:rPr>
        <w:t>=0.</w:t>
      </w:r>
      <w:r w:rsidR="00293D2C">
        <w:rPr>
          <w:lang w:val="en-GB"/>
        </w:rPr>
        <w:t>450</w:t>
      </w:r>
      <w:r>
        <w:rPr>
          <w:lang w:val="en-GB"/>
        </w:rPr>
        <w:t xml:space="preserve"> or </w:t>
      </w:r>
      <w:r w:rsidR="00255E40">
        <w:rPr>
          <w:lang w:val="en-GB"/>
        </w:rPr>
        <w:t>about 25.8</w:t>
      </w:r>
      <w:r>
        <w:rPr>
          <w:lang w:val="en-GB"/>
        </w:rPr>
        <w:t xml:space="preserve"> degree</w:t>
      </w:r>
      <w:r w:rsidR="00732CEF">
        <w:rPr>
          <w:lang w:val="en-GB"/>
        </w:rPr>
        <w:t>s</w:t>
      </w:r>
      <w:r>
        <w:rPr>
          <w:lang w:val="en-GB"/>
        </w:rPr>
        <w:t xml:space="preserve">. Apparently, when not </w:t>
      </w:r>
      <w:proofErr w:type="gramStart"/>
      <w:r>
        <w:rPr>
          <w:lang w:val="en-GB"/>
        </w:rPr>
        <w:t>compensated  the</w:t>
      </w:r>
      <w:proofErr w:type="gramEnd"/>
      <w:r>
        <w:rPr>
          <w:lang w:val="en-GB"/>
        </w:rPr>
        <w:t xml:space="preserve"> timing drift within a multi-slot transmission due to satellite movement can have significant impact on DMRS bundling size. </w:t>
      </w:r>
    </w:p>
    <w:p w14:paraId="03D29BBE" w14:textId="7BF35C19" w:rsidR="00E1270B" w:rsidRDefault="00E1270B" w:rsidP="00E1270B">
      <w:pPr>
        <w:rPr>
          <w:lang w:val="en-GB"/>
        </w:rPr>
      </w:pPr>
    </w:p>
    <w:p w14:paraId="76D547C3" w14:textId="4BCAA7A4" w:rsidR="00704801" w:rsidRDefault="00704801" w:rsidP="00704801">
      <w:r>
        <w:rPr>
          <w:lang w:val="en-GB"/>
        </w:rPr>
        <w:t xml:space="preserve">For bands that UE indicating the support of DMRS bundling, the maximum allowable phase difference is defined in Table </w:t>
      </w:r>
      <w:r w:rsidRPr="00615209">
        <w:t>6.4.2.5-1</w:t>
      </w:r>
      <w:r>
        <w:t xml:space="preserve"> of TS 38.101-1 [</w:t>
      </w:r>
      <w:r w:rsidR="00BF7293">
        <w:t>3</w:t>
      </w:r>
      <w:r>
        <w:t>] as below:</w:t>
      </w:r>
    </w:p>
    <w:p w14:paraId="4BA1D252" w14:textId="45EED127" w:rsidR="006637D0" w:rsidRDefault="006637D0" w:rsidP="004D6417">
      <w:pPr>
        <w:jc w:val="center"/>
      </w:pPr>
      <w:r>
        <w:rPr>
          <w:noProof/>
        </w:rPr>
        <w:drawing>
          <wp:inline distT="0" distB="0" distL="0" distR="0" wp14:anchorId="52570729" wp14:editId="2BA714B4">
            <wp:extent cx="4511675" cy="1877695"/>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11675" cy="1877695"/>
                    </a:xfrm>
                    <a:prstGeom prst="rect">
                      <a:avLst/>
                    </a:prstGeom>
                    <a:noFill/>
                  </pic:spPr>
                </pic:pic>
              </a:graphicData>
            </a:graphic>
          </wp:inline>
        </w:drawing>
      </w:r>
    </w:p>
    <w:p w14:paraId="23906EB6" w14:textId="7DE0B42E" w:rsidR="00704801" w:rsidRDefault="00E07C59" w:rsidP="00E1270B">
      <w:pPr>
        <w:rPr>
          <w:lang w:val="en-GB"/>
        </w:rPr>
      </w:pPr>
      <w:r>
        <w:rPr>
          <w:lang w:val="en-GB"/>
        </w:rPr>
        <w:t>Com</w:t>
      </w:r>
      <w:r w:rsidR="004C1A13">
        <w:rPr>
          <w:lang w:val="en-GB"/>
        </w:rPr>
        <w:t xml:space="preserve">paring the </w:t>
      </w:r>
      <w:r w:rsidR="00D32A79">
        <w:rPr>
          <w:lang w:val="en-GB"/>
        </w:rPr>
        <w:t xml:space="preserve">maximal </w:t>
      </w:r>
      <w:proofErr w:type="gramStart"/>
      <w:r w:rsidR="00134156">
        <w:rPr>
          <w:lang w:val="en-GB"/>
        </w:rPr>
        <w:t xml:space="preserve">25.8 </w:t>
      </w:r>
      <w:r w:rsidR="004C1A13">
        <w:rPr>
          <w:lang w:val="en-GB"/>
        </w:rPr>
        <w:t xml:space="preserve"> degree</w:t>
      </w:r>
      <w:proofErr w:type="gramEnd"/>
      <w:r w:rsidR="004C1A13">
        <w:rPr>
          <w:lang w:val="en-GB"/>
        </w:rPr>
        <w:t xml:space="preserve"> phase variation per 1ms in LEO </w:t>
      </w:r>
      <w:r>
        <w:rPr>
          <w:lang w:val="en-GB"/>
        </w:rPr>
        <w:t xml:space="preserve"> and the</w:t>
      </w:r>
      <w:r w:rsidR="00377DAF">
        <w:rPr>
          <w:lang w:val="en-GB"/>
        </w:rPr>
        <w:t xml:space="preserve"> allo</w:t>
      </w:r>
      <w:r w:rsidR="004C1A13">
        <w:rPr>
          <w:lang w:val="en-GB"/>
        </w:rPr>
        <w:t>w</w:t>
      </w:r>
      <w:r w:rsidR="00377DAF">
        <w:rPr>
          <w:lang w:val="en-GB"/>
        </w:rPr>
        <w:t xml:space="preserve">able phase </w:t>
      </w:r>
      <w:proofErr w:type="spellStart"/>
      <w:r w:rsidR="00377DAF">
        <w:rPr>
          <w:lang w:val="en-GB"/>
        </w:rPr>
        <w:t>differenece</w:t>
      </w:r>
      <w:proofErr w:type="spellEnd"/>
      <w:r w:rsidR="00377DAF">
        <w:rPr>
          <w:lang w:val="en-GB"/>
        </w:rPr>
        <w:t xml:space="preserve">,  </w:t>
      </w:r>
      <w:r w:rsidR="004C1A13">
        <w:rPr>
          <w:lang w:val="en-GB"/>
        </w:rPr>
        <w:t>DMRS bund</w:t>
      </w:r>
      <w:r w:rsidR="00692DAF">
        <w:rPr>
          <w:lang w:val="en-GB"/>
        </w:rPr>
        <w:t>le</w:t>
      </w:r>
      <w:r w:rsidR="004C1A13">
        <w:rPr>
          <w:lang w:val="en-GB"/>
        </w:rPr>
        <w:t xml:space="preserve"> size is </w:t>
      </w:r>
      <w:r w:rsidR="00382926">
        <w:rPr>
          <w:lang w:val="en-GB"/>
        </w:rPr>
        <w:t>impossible</w:t>
      </w:r>
      <w:r w:rsidR="004C1A13">
        <w:rPr>
          <w:lang w:val="en-GB"/>
        </w:rPr>
        <w:t xml:space="preserve"> when timing drift is not compensated.</w:t>
      </w:r>
    </w:p>
    <w:p w14:paraId="20CB893E" w14:textId="31E5C9DD" w:rsidR="007A06BD" w:rsidRDefault="007A06BD" w:rsidP="007A06BD">
      <w:pPr>
        <w:rPr>
          <w:b/>
          <w:bCs/>
          <w:lang w:val="en-GB"/>
        </w:rPr>
      </w:pPr>
      <w:r w:rsidRPr="00301251">
        <w:rPr>
          <w:b/>
          <w:bCs/>
          <w:lang w:val="en-GB"/>
        </w:rPr>
        <w:t>Observation</w:t>
      </w:r>
      <w:r w:rsidR="00B73CBB">
        <w:rPr>
          <w:b/>
          <w:bCs/>
          <w:lang w:val="en-GB"/>
        </w:rPr>
        <w:t xml:space="preserve"> </w:t>
      </w:r>
      <w:r w:rsidR="00830683">
        <w:rPr>
          <w:b/>
          <w:bCs/>
          <w:lang w:val="en-GB"/>
        </w:rPr>
        <w:t>2</w:t>
      </w:r>
      <w:r w:rsidRPr="00301251">
        <w:rPr>
          <w:b/>
          <w:bCs/>
          <w:lang w:val="en-GB"/>
        </w:rPr>
        <w:t>:</w:t>
      </w:r>
      <w:r w:rsidR="00F9660E">
        <w:rPr>
          <w:b/>
          <w:bCs/>
          <w:lang w:val="en-GB"/>
        </w:rPr>
        <w:t xml:space="preserve"> For </w:t>
      </w:r>
      <w:proofErr w:type="gramStart"/>
      <w:r w:rsidR="00F9660E">
        <w:rPr>
          <w:b/>
          <w:bCs/>
          <w:lang w:val="en-GB"/>
        </w:rPr>
        <w:t xml:space="preserve">LEO, </w:t>
      </w:r>
      <w:r w:rsidRPr="00301251">
        <w:rPr>
          <w:b/>
          <w:bCs/>
          <w:lang w:val="en-GB"/>
        </w:rPr>
        <w:t xml:space="preserve"> </w:t>
      </w:r>
      <w:r w:rsidR="00F9660E">
        <w:rPr>
          <w:b/>
          <w:bCs/>
          <w:lang w:val="en-GB"/>
        </w:rPr>
        <w:t>t</w:t>
      </w:r>
      <w:r w:rsidRPr="00301251">
        <w:rPr>
          <w:b/>
          <w:bCs/>
          <w:lang w:val="en-GB"/>
        </w:rPr>
        <w:t>o</w:t>
      </w:r>
      <w:proofErr w:type="gramEnd"/>
      <w:r w:rsidRPr="00301251">
        <w:rPr>
          <w:b/>
          <w:bCs/>
          <w:lang w:val="en-GB"/>
        </w:rPr>
        <w:t xml:space="preserve"> meet the </w:t>
      </w:r>
      <w:r>
        <w:rPr>
          <w:b/>
          <w:bCs/>
          <w:lang w:val="en-GB"/>
        </w:rPr>
        <w:t xml:space="preserve">existing </w:t>
      </w:r>
      <w:r w:rsidRPr="00301251">
        <w:rPr>
          <w:b/>
          <w:bCs/>
          <w:lang w:val="en-GB"/>
        </w:rPr>
        <w:t xml:space="preserve">phase continuity </w:t>
      </w:r>
      <w:r>
        <w:rPr>
          <w:b/>
          <w:bCs/>
          <w:lang w:val="en-GB"/>
        </w:rPr>
        <w:t xml:space="preserve">requirement </w:t>
      </w:r>
      <w:r w:rsidRPr="00301251">
        <w:rPr>
          <w:b/>
          <w:bCs/>
          <w:lang w:val="en-GB"/>
        </w:rPr>
        <w:t xml:space="preserve">for DMRS bundling, the bundling </w:t>
      </w:r>
      <w:r w:rsidR="00E0168E">
        <w:rPr>
          <w:b/>
          <w:bCs/>
          <w:lang w:val="en-GB"/>
        </w:rPr>
        <w:t>window</w:t>
      </w:r>
      <w:r w:rsidRPr="00301251">
        <w:rPr>
          <w:b/>
          <w:bCs/>
          <w:lang w:val="en-GB"/>
        </w:rPr>
        <w:t xml:space="preserve"> is less than </w:t>
      </w:r>
      <w:r w:rsidR="00134156">
        <w:rPr>
          <w:b/>
          <w:bCs/>
          <w:lang w:val="en-GB"/>
        </w:rPr>
        <w:t>1</w:t>
      </w:r>
      <w:r>
        <w:rPr>
          <w:b/>
          <w:bCs/>
          <w:lang w:val="en-GB"/>
        </w:rPr>
        <w:t xml:space="preserve"> </w:t>
      </w:r>
      <w:proofErr w:type="spellStart"/>
      <w:r w:rsidRPr="00301251">
        <w:rPr>
          <w:b/>
          <w:bCs/>
          <w:lang w:val="en-GB"/>
        </w:rPr>
        <w:t>ms</w:t>
      </w:r>
      <w:proofErr w:type="spellEnd"/>
      <w:r w:rsidRPr="00301251">
        <w:rPr>
          <w:b/>
          <w:bCs/>
          <w:lang w:val="en-GB"/>
        </w:rPr>
        <w:t xml:space="preserve"> for 10 MHz </w:t>
      </w:r>
      <w:r w:rsidR="00543A56">
        <w:rPr>
          <w:b/>
          <w:bCs/>
          <w:lang w:val="en-GB"/>
        </w:rPr>
        <w:t xml:space="preserve">carrier </w:t>
      </w:r>
      <w:r w:rsidRPr="00301251">
        <w:rPr>
          <w:b/>
          <w:bCs/>
          <w:lang w:val="en-GB"/>
        </w:rPr>
        <w:t xml:space="preserve">bandwidth </w:t>
      </w:r>
      <w:r w:rsidR="00E05565">
        <w:rPr>
          <w:b/>
          <w:bCs/>
          <w:lang w:val="en-GB"/>
        </w:rPr>
        <w:t>at low elevation angle</w:t>
      </w:r>
      <w:r w:rsidR="00C80D6D">
        <w:rPr>
          <w:b/>
          <w:bCs/>
          <w:lang w:val="en-GB"/>
        </w:rPr>
        <w:t>s</w:t>
      </w:r>
      <w:r w:rsidR="00E05565">
        <w:rPr>
          <w:b/>
          <w:bCs/>
          <w:lang w:val="en-GB"/>
        </w:rPr>
        <w:t xml:space="preserve"> </w:t>
      </w:r>
      <w:r w:rsidR="00B73CBB">
        <w:rPr>
          <w:b/>
          <w:bCs/>
          <w:lang w:val="en-GB"/>
        </w:rPr>
        <w:t>if</w:t>
      </w:r>
      <w:r w:rsidR="00B73CBB" w:rsidRPr="00301251">
        <w:rPr>
          <w:b/>
          <w:bCs/>
          <w:lang w:val="en-GB"/>
        </w:rPr>
        <w:t xml:space="preserve"> </w:t>
      </w:r>
      <w:r w:rsidRPr="00301251">
        <w:rPr>
          <w:b/>
          <w:bCs/>
          <w:lang w:val="en-GB"/>
        </w:rPr>
        <w:t>time and frequency remain</w:t>
      </w:r>
      <w:r w:rsidR="00B73CBB">
        <w:rPr>
          <w:b/>
          <w:bCs/>
          <w:lang w:val="en-GB"/>
        </w:rPr>
        <w:t>s</w:t>
      </w:r>
      <w:r w:rsidRPr="00301251">
        <w:rPr>
          <w:b/>
          <w:bCs/>
          <w:lang w:val="en-GB"/>
        </w:rPr>
        <w:t xml:space="preserve"> unchanged during </w:t>
      </w:r>
      <w:r w:rsidR="00E0168E">
        <w:rPr>
          <w:b/>
          <w:bCs/>
          <w:lang w:val="en-GB"/>
        </w:rPr>
        <w:t>the window</w:t>
      </w:r>
      <w:r w:rsidRPr="00301251">
        <w:rPr>
          <w:b/>
          <w:bCs/>
          <w:lang w:val="en-GB"/>
        </w:rPr>
        <w:t xml:space="preserve">. </w:t>
      </w:r>
    </w:p>
    <w:p w14:paraId="1D69D335" w14:textId="3A7F877F" w:rsidR="00C30414" w:rsidRDefault="00C30414" w:rsidP="007A06BD">
      <w:pPr>
        <w:rPr>
          <w:b/>
          <w:bCs/>
          <w:lang w:val="en-GB"/>
        </w:rPr>
      </w:pPr>
      <w:r>
        <w:rPr>
          <w:lang w:val="en-GB"/>
        </w:rPr>
        <w:t xml:space="preserve">Segmented </w:t>
      </w:r>
      <w:proofErr w:type="spellStart"/>
      <w:r>
        <w:rPr>
          <w:lang w:val="en-GB"/>
        </w:rPr>
        <w:t>precompensation</w:t>
      </w:r>
      <w:proofErr w:type="spellEnd"/>
      <w:r>
        <w:rPr>
          <w:lang w:val="en-GB"/>
        </w:rPr>
        <w:t xml:space="preserve"> may exhibit different phase variation depending on implementation</w:t>
      </w:r>
      <w:r w:rsidR="00E22BC9">
        <w:rPr>
          <w:lang w:val="en-GB"/>
        </w:rPr>
        <w:t xml:space="preserve"> as illustrated in Figure </w:t>
      </w:r>
      <w:r w:rsidR="00CA759C">
        <w:rPr>
          <w:lang w:val="en-GB"/>
        </w:rPr>
        <w:t>1</w:t>
      </w:r>
      <w:r>
        <w:rPr>
          <w:lang w:val="en-GB"/>
        </w:rPr>
        <w:t>:</w:t>
      </w:r>
    </w:p>
    <w:p w14:paraId="004C4485" w14:textId="0B529CC6" w:rsidR="006E25D2" w:rsidRPr="00394658" w:rsidRDefault="006E25D2" w:rsidP="00E22BC9">
      <w:pPr>
        <w:pStyle w:val="ListParagraph"/>
        <w:numPr>
          <w:ilvl w:val="0"/>
          <w:numId w:val="31"/>
        </w:numPr>
        <w:rPr>
          <w:lang w:val="en-GB"/>
        </w:rPr>
      </w:pPr>
      <w:r>
        <w:rPr>
          <w:lang w:val="en-GB"/>
        </w:rPr>
        <w:t>S</w:t>
      </w:r>
      <w:r w:rsidRPr="00394658">
        <w:rPr>
          <w:lang w:val="en-GB"/>
        </w:rPr>
        <w:t xml:space="preserve">egmented </w:t>
      </w:r>
      <w:proofErr w:type="spellStart"/>
      <w:r w:rsidRPr="00394658">
        <w:rPr>
          <w:lang w:val="en-GB"/>
        </w:rPr>
        <w:t>precompensation</w:t>
      </w:r>
      <w:proofErr w:type="spellEnd"/>
      <w:r>
        <w:rPr>
          <w:lang w:val="en-GB"/>
        </w:rPr>
        <w:t xml:space="preserve"> with carrier phase jump due to timing adjustment. In this implementation, a DMRS bundle must be shorter than the </w:t>
      </w:r>
      <w:proofErr w:type="spellStart"/>
      <w:r>
        <w:rPr>
          <w:lang w:val="en-GB"/>
        </w:rPr>
        <w:t>precompensation</w:t>
      </w:r>
      <w:proofErr w:type="spellEnd"/>
      <w:r>
        <w:rPr>
          <w:lang w:val="en-GB"/>
        </w:rPr>
        <w:t xml:space="preserve"> segment. </w:t>
      </w:r>
    </w:p>
    <w:p w14:paraId="08ED51E6" w14:textId="2C0B5FCB" w:rsidR="006E25D2" w:rsidRDefault="006E25D2" w:rsidP="00E22BC9">
      <w:pPr>
        <w:pStyle w:val="ListParagraph"/>
        <w:numPr>
          <w:ilvl w:val="0"/>
          <w:numId w:val="31"/>
        </w:numPr>
        <w:rPr>
          <w:lang w:val="en-GB"/>
        </w:rPr>
      </w:pPr>
      <w:r>
        <w:rPr>
          <w:lang w:val="en-GB"/>
        </w:rPr>
        <w:t>S</w:t>
      </w:r>
      <w:r w:rsidRPr="00394658">
        <w:rPr>
          <w:lang w:val="en-GB"/>
        </w:rPr>
        <w:t xml:space="preserve">egmented </w:t>
      </w:r>
      <w:proofErr w:type="spellStart"/>
      <w:r w:rsidRPr="00394658">
        <w:rPr>
          <w:lang w:val="en-GB"/>
        </w:rPr>
        <w:t>precompensation</w:t>
      </w:r>
      <w:proofErr w:type="spellEnd"/>
      <w:r w:rsidRPr="00394658">
        <w:rPr>
          <w:lang w:val="en-GB"/>
        </w:rPr>
        <w:t xml:space="preserve"> without carrier phase jump due to timing adjustment.</w:t>
      </w:r>
      <w:r>
        <w:rPr>
          <w:lang w:val="en-GB"/>
        </w:rPr>
        <w:t xml:space="preserve"> In this implementation, a DMRS bundle can span more than one </w:t>
      </w:r>
      <w:proofErr w:type="spellStart"/>
      <w:r>
        <w:rPr>
          <w:lang w:val="en-GB"/>
        </w:rPr>
        <w:t>precompensation</w:t>
      </w:r>
      <w:proofErr w:type="spellEnd"/>
      <w:r>
        <w:rPr>
          <w:lang w:val="en-GB"/>
        </w:rPr>
        <w:t xml:space="preserve"> segment.</w:t>
      </w:r>
    </w:p>
    <w:p w14:paraId="4B66B028" w14:textId="02DB9DBF" w:rsidR="00E22BC9" w:rsidRDefault="00E22BC9" w:rsidP="00E22BC9">
      <w:pPr>
        <w:rPr>
          <w:lang w:val="en-GB"/>
        </w:rPr>
      </w:pPr>
    </w:p>
    <w:p w14:paraId="099CCF35" w14:textId="77777777" w:rsidR="00674E9C" w:rsidRDefault="00674E9C" w:rsidP="00674E9C">
      <w:pPr>
        <w:keepNext/>
      </w:pPr>
      <w:r>
        <w:object w:dxaOrig="9769" w:dyaOrig="3686" w14:anchorId="4F05E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166.8pt" o:ole="">
            <v:imagedata r:id="rId12" o:title=""/>
          </v:shape>
          <o:OLEObject Type="Embed" ProgID="Visio.Drawing.15" ShapeID="_x0000_i1025" DrawAspect="Content" ObjectID="_1738134425" r:id="rId13"/>
        </w:object>
      </w:r>
    </w:p>
    <w:p w14:paraId="3E3F6C16" w14:textId="00B0D0B6" w:rsidR="00E22BC9" w:rsidRPr="00E22BC9" w:rsidRDefault="00674E9C" w:rsidP="006F4E4F">
      <w:pPr>
        <w:pStyle w:val="Caption"/>
        <w:jc w:val="center"/>
        <w:rPr>
          <w:lang w:val="en-GB"/>
        </w:rPr>
      </w:pPr>
      <w:r>
        <w:t xml:space="preserve">Figure </w:t>
      </w:r>
      <w:r w:rsidR="00CA759C">
        <w:t>1</w:t>
      </w:r>
      <w:r>
        <w:t xml:space="preserve">. Received </w:t>
      </w:r>
      <w:r w:rsidR="004C7A19">
        <w:t xml:space="preserve">signal </w:t>
      </w:r>
      <w:r>
        <w:t xml:space="preserve">phase variation in a segmented </w:t>
      </w:r>
      <w:r w:rsidR="005063D2">
        <w:t xml:space="preserve">time </w:t>
      </w:r>
      <w:proofErr w:type="spellStart"/>
      <w:r>
        <w:t>precompensation</w:t>
      </w:r>
      <w:proofErr w:type="spellEnd"/>
      <w:r w:rsidR="005063D2">
        <w:t>.</w:t>
      </w:r>
    </w:p>
    <w:p w14:paraId="2C627AA4" w14:textId="77777777" w:rsidR="006F4E4F" w:rsidRDefault="006F4E4F" w:rsidP="00E1270B">
      <w:pPr>
        <w:rPr>
          <w:lang w:val="en-GB"/>
        </w:rPr>
      </w:pPr>
    </w:p>
    <w:p w14:paraId="320B3382" w14:textId="7CA30C55" w:rsidR="006E25D2" w:rsidRDefault="006F4E4F" w:rsidP="00E1270B">
      <w:pPr>
        <w:rPr>
          <w:lang w:val="en-GB"/>
        </w:rPr>
      </w:pPr>
      <w:r>
        <w:rPr>
          <w:lang w:val="en-GB"/>
        </w:rPr>
        <w:t xml:space="preserve">As can be seen from the figure, </w:t>
      </w:r>
      <w:r w:rsidR="00FA1AB8">
        <w:rPr>
          <w:lang w:val="en-GB"/>
        </w:rPr>
        <w:t xml:space="preserve">implementation S2 </w:t>
      </w:r>
      <w:r w:rsidR="00171934">
        <w:rPr>
          <w:lang w:val="en-GB"/>
        </w:rPr>
        <w:t>may still be able to</w:t>
      </w:r>
      <w:r w:rsidR="00FA1AB8">
        <w:rPr>
          <w:lang w:val="en-GB"/>
        </w:rPr>
        <w:t xml:space="preserve"> support </w:t>
      </w:r>
      <w:r w:rsidR="008F50C3">
        <w:rPr>
          <w:lang w:val="en-GB"/>
        </w:rPr>
        <w:t xml:space="preserve">reasonably large DMRS bundle size as long as the </w:t>
      </w:r>
      <w:r w:rsidR="00CA673A">
        <w:rPr>
          <w:lang w:val="en-GB"/>
        </w:rPr>
        <w:t xml:space="preserve">segment size is small enough. </w:t>
      </w:r>
      <w:r w:rsidR="00FA1AB8">
        <w:rPr>
          <w:lang w:val="en-GB"/>
        </w:rPr>
        <w:t>I</w:t>
      </w:r>
      <w:r w:rsidR="00635428">
        <w:rPr>
          <w:lang w:val="en-GB"/>
        </w:rPr>
        <w:t>mplementation S1,</w:t>
      </w:r>
      <w:r w:rsidR="0028066D">
        <w:rPr>
          <w:lang w:val="en-GB"/>
        </w:rPr>
        <w:t xml:space="preserve"> however, can only support DMRS bundle size 1 for 15 </w:t>
      </w:r>
      <w:proofErr w:type="spellStart"/>
      <w:r w:rsidR="0028066D">
        <w:rPr>
          <w:lang w:val="en-GB"/>
        </w:rPr>
        <w:t>KHz</w:t>
      </w:r>
      <w:proofErr w:type="spellEnd"/>
      <w:r w:rsidR="0028066D">
        <w:rPr>
          <w:lang w:val="en-GB"/>
        </w:rPr>
        <w:t xml:space="preserve"> SCS</w:t>
      </w:r>
      <w:r w:rsidR="00443B3E">
        <w:rPr>
          <w:lang w:val="en-GB"/>
        </w:rPr>
        <w:t xml:space="preserve"> at </w:t>
      </w:r>
      <w:proofErr w:type="spellStart"/>
      <w:r w:rsidR="00443B3E">
        <w:rPr>
          <w:lang w:val="en-GB"/>
        </w:rPr>
        <w:t>lowe</w:t>
      </w:r>
      <w:proofErr w:type="spellEnd"/>
      <w:r w:rsidR="00443B3E">
        <w:rPr>
          <w:lang w:val="en-GB"/>
        </w:rPr>
        <w:t xml:space="preserve"> elevation angles</w:t>
      </w:r>
      <w:r w:rsidR="00CA673A">
        <w:rPr>
          <w:lang w:val="en-GB"/>
        </w:rPr>
        <w:t xml:space="preserve">. </w:t>
      </w:r>
    </w:p>
    <w:p w14:paraId="4925B006" w14:textId="2772F83B" w:rsidR="0082431C" w:rsidRDefault="00D9536D" w:rsidP="0082431C">
      <w:pPr>
        <w:rPr>
          <w:lang w:val="en-GB"/>
        </w:rPr>
      </w:pPr>
      <w:r>
        <w:rPr>
          <w:lang w:val="en-GB"/>
        </w:rPr>
        <w:t xml:space="preserve">Phase variation due to timing </w:t>
      </w:r>
      <w:proofErr w:type="spellStart"/>
      <w:r>
        <w:rPr>
          <w:lang w:val="en-GB"/>
        </w:rPr>
        <w:t>drfit</w:t>
      </w:r>
      <w:proofErr w:type="spellEnd"/>
      <w:r>
        <w:rPr>
          <w:lang w:val="en-GB"/>
        </w:rPr>
        <w:t xml:space="preserve"> </w:t>
      </w:r>
      <w:r w:rsidR="00830683">
        <w:rPr>
          <w:lang w:val="en-GB"/>
        </w:rPr>
        <w:t xml:space="preserve">is </w:t>
      </w:r>
      <w:r>
        <w:rPr>
          <w:lang w:val="en-GB"/>
        </w:rPr>
        <w:t xml:space="preserve">predictable. </w:t>
      </w:r>
      <w:r w:rsidR="00DB64B3">
        <w:rPr>
          <w:lang w:val="en-GB"/>
        </w:rPr>
        <w:t>The</w:t>
      </w:r>
      <w:r w:rsidR="00071930">
        <w:rPr>
          <w:lang w:val="en-GB"/>
        </w:rPr>
        <w:t xml:space="preserve"> timing drift rate</w:t>
      </w:r>
      <w:r w:rsidR="00DB64B3">
        <w:rPr>
          <w:lang w:val="en-GB"/>
        </w:rPr>
        <w:t>s</w:t>
      </w:r>
      <w:r w:rsidR="00071930">
        <w:rPr>
          <w:lang w:val="en-GB"/>
        </w:rPr>
        <w:t xml:space="preserve"> </w:t>
      </w:r>
      <w:r w:rsidR="00DB64B3">
        <w:rPr>
          <w:lang w:val="en-GB"/>
        </w:rPr>
        <w:t>of UEs within a beam are</w:t>
      </w:r>
      <w:r w:rsidR="00071930">
        <w:rPr>
          <w:lang w:val="en-GB"/>
        </w:rPr>
        <w:t xml:space="preserve"> typically close and can be approximated as a constant. Consequently,</w:t>
      </w:r>
      <w:r w:rsidR="00DE7533">
        <w:rPr>
          <w:lang w:val="en-GB"/>
        </w:rPr>
        <w:t xml:space="preserve"> DMRS bundling is still possible.</w:t>
      </w:r>
      <w:r w:rsidR="004175CE">
        <w:rPr>
          <w:lang w:val="en-GB"/>
        </w:rPr>
        <w:t xml:space="preserve"> For instance,</w:t>
      </w:r>
      <w:r w:rsidR="00071930">
        <w:rPr>
          <w:lang w:val="en-GB"/>
        </w:rPr>
        <w:t xml:space="preserve"> </w:t>
      </w:r>
      <w:proofErr w:type="spellStart"/>
      <w:r w:rsidR="00071930">
        <w:rPr>
          <w:lang w:val="en-GB"/>
        </w:rPr>
        <w:t>gNB</w:t>
      </w:r>
      <w:proofErr w:type="spellEnd"/>
      <w:r w:rsidR="00071930">
        <w:rPr>
          <w:lang w:val="en-GB"/>
        </w:rPr>
        <w:t xml:space="preserve"> can post-</w:t>
      </w:r>
      <w:proofErr w:type="spellStart"/>
      <w:r w:rsidR="00071930">
        <w:rPr>
          <w:lang w:val="en-GB"/>
        </w:rPr>
        <w:t>compnesate</w:t>
      </w:r>
      <w:proofErr w:type="spellEnd"/>
      <w:r w:rsidR="00071930">
        <w:rPr>
          <w:lang w:val="en-GB"/>
        </w:rPr>
        <w:t xml:space="preserve"> the phase variation</w:t>
      </w:r>
      <w:r w:rsidR="00DD6640">
        <w:rPr>
          <w:lang w:val="en-GB"/>
        </w:rPr>
        <w:t xml:space="preserve"> </w:t>
      </w:r>
      <w:r w:rsidR="004175CE">
        <w:rPr>
          <w:lang w:val="en-GB"/>
        </w:rPr>
        <w:t xml:space="preserve">by simply adjusting the FFT starting time or by subcarrier-wise phase rotation at </w:t>
      </w:r>
      <w:proofErr w:type="spellStart"/>
      <w:r w:rsidR="004175CE">
        <w:rPr>
          <w:lang w:val="en-GB"/>
        </w:rPr>
        <w:t>gNB</w:t>
      </w:r>
      <w:proofErr w:type="spellEnd"/>
      <w:r w:rsidR="004175CE">
        <w:rPr>
          <w:lang w:val="en-GB"/>
        </w:rPr>
        <w:t>.</w:t>
      </w:r>
      <w:r w:rsidR="0082431C" w:rsidRPr="0082431C">
        <w:rPr>
          <w:lang w:val="en-GB"/>
        </w:rPr>
        <w:t xml:space="preserve"> </w:t>
      </w:r>
      <w:r w:rsidR="0082431C">
        <w:rPr>
          <w:lang w:val="en-GB"/>
        </w:rPr>
        <w:t xml:space="preserve">Without knowing the exact location of UE, the medium time variation rate of a beam or the time variation rate of the beam </w:t>
      </w:r>
      <w:proofErr w:type="spellStart"/>
      <w:r w:rsidR="0082431C">
        <w:rPr>
          <w:lang w:val="en-GB"/>
        </w:rPr>
        <w:t>center</w:t>
      </w:r>
      <w:proofErr w:type="spellEnd"/>
      <w:r w:rsidR="0082431C">
        <w:rPr>
          <w:lang w:val="en-GB"/>
        </w:rPr>
        <w:t xml:space="preserve"> can be used in </w:t>
      </w:r>
      <w:proofErr w:type="spellStart"/>
      <w:r w:rsidR="0082431C">
        <w:rPr>
          <w:lang w:val="en-GB"/>
        </w:rPr>
        <w:t>postcompenstation</w:t>
      </w:r>
      <w:proofErr w:type="spellEnd"/>
      <w:r w:rsidR="0082431C">
        <w:rPr>
          <w:lang w:val="en-GB"/>
        </w:rPr>
        <w:t xml:space="preserve">. The resulting residual phase variation depends on the maximal differential time variation rate in a beam. The </w:t>
      </w:r>
      <w:proofErr w:type="spellStart"/>
      <w:r w:rsidR="00FD161C">
        <w:rPr>
          <w:lang w:val="en-GB"/>
        </w:rPr>
        <w:t>maxiam</w:t>
      </w:r>
      <w:proofErr w:type="spellEnd"/>
      <w:r w:rsidR="0082431C">
        <w:rPr>
          <w:lang w:val="en-GB"/>
        </w:rPr>
        <w:t xml:space="preserve"> differential time variation happens in a Nadir beam where some UE may see positive time </w:t>
      </w:r>
      <w:proofErr w:type="gramStart"/>
      <w:r w:rsidR="0082431C">
        <w:rPr>
          <w:lang w:val="en-GB"/>
        </w:rPr>
        <w:t>variation</w:t>
      </w:r>
      <w:proofErr w:type="gramEnd"/>
      <w:r w:rsidR="0082431C">
        <w:rPr>
          <w:lang w:val="en-GB"/>
        </w:rPr>
        <w:t xml:space="preserve"> and some may see negative time variation. In such case, the time</w:t>
      </w:r>
      <w:r w:rsidR="004E46F1">
        <w:rPr>
          <w:lang w:val="en-GB"/>
        </w:rPr>
        <w:t xml:space="preserve"> </w:t>
      </w:r>
      <w:r w:rsidR="0082431C">
        <w:rPr>
          <w:lang w:val="en-GB"/>
        </w:rPr>
        <w:t xml:space="preserve">variation </w:t>
      </w:r>
      <w:r w:rsidR="004E46F1">
        <w:rPr>
          <w:lang w:val="en-GB"/>
        </w:rPr>
        <w:t xml:space="preserve">rate </w:t>
      </w:r>
      <w:r w:rsidR="0082431C">
        <w:rPr>
          <w:lang w:val="en-GB"/>
        </w:rPr>
        <w:t>due to one-way propagation is given by</w:t>
      </w:r>
    </w:p>
    <w:p w14:paraId="45DEA322" w14:textId="77777777" w:rsidR="0082431C" w:rsidRDefault="0082431C" w:rsidP="0082431C">
      <w:pPr>
        <w:jc w:val="center"/>
        <w:rPr>
          <w:lang w:val="en-GB"/>
        </w:rPr>
      </w:pPr>
      <w:proofErr w:type="gramStart"/>
      <w:r>
        <w:rPr>
          <w:lang w:val="en-GB"/>
        </w:rPr>
        <w:t>tan(</w:t>
      </w:r>
      <w:proofErr w:type="gramEnd"/>
      <w:r w:rsidRPr="006415B7">
        <w:rPr>
          <w:rFonts w:ascii="Symbol" w:hAnsi="Symbol"/>
          <w:lang w:val="en-GB"/>
        </w:rPr>
        <w:t>a</w:t>
      </w:r>
      <w:r>
        <w:rPr>
          <w:lang w:val="en-GB"/>
        </w:rPr>
        <w:t>)*v/c</w:t>
      </w:r>
    </w:p>
    <w:p w14:paraId="092517BC" w14:textId="0980F3BA" w:rsidR="0082431C" w:rsidRDefault="0082431C" w:rsidP="0082431C">
      <w:pPr>
        <w:rPr>
          <w:lang w:val="en-GB"/>
        </w:rPr>
      </w:pPr>
      <w:r>
        <w:rPr>
          <w:lang w:val="en-GB"/>
        </w:rPr>
        <w:t xml:space="preserve"> where</w:t>
      </w:r>
      <w:r w:rsidRPr="001663E7">
        <w:rPr>
          <w:rFonts w:ascii="Symbol" w:hAnsi="Symbol"/>
          <w:lang w:val="en-GB"/>
        </w:rPr>
        <w:t xml:space="preserve"> a</w:t>
      </w:r>
      <w:r>
        <w:rPr>
          <w:lang w:val="en-GB"/>
        </w:rPr>
        <w:t xml:space="preserve"> is the one-sided beam angle, v is the speed of the satellite, and c is the speed of light. Since only the service link delay is unknow and UE dependent, the maximum differential time variation rate with the Nadir beam is </w:t>
      </w:r>
    </w:p>
    <w:p w14:paraId="6F0C4C9A" w14:textId="44A25147" w:rsidR="0082431C" w:rsidRDefault="0082431C" w:rsidP="0082431C">
      <w:pPr>
        <w:jc w:val="center"/>
        <w:rPr>
          <w:lang w:val="en-GB"/>
        </w:rPr>
      </w:pPr>
      <w:r>
        <w:rPr>
          <w:lang w:val="en-GB"/>
        </w:rPr>
        <w:t xml:space="preserve">                          </w:t>
      </w:r>
      <w:proofErr w:type="spellStart"/>
      <w:r>
        <w:rPr>
          <w:lang w:val="en-GB"/>
        </w:rPr>
        <w:t>T_var</w:t>
      </w:r>
      <w:proofErr w:type="spellEnd"/>
      <w:r>
        <w:rPr>
          <w:lang w:val="en-GB"/>
        </w:rPr>
        <w:t>=</w:t>
      </w:r>
      <w:r w:rsidRPr="00EA5883">
        <w:rPr>
          <w:lang w:val="en-GB"/>
        </w:rPr>
        <w:t xml:space="preserve"> </w:t>
      </w:r>
      <w:r>
        <w:rPr>
          <w:lang w:val="en-GB"/>
        </w:rPr>
        <w:t>2*</w:t>
      </w:r>
      <w:proofErr w:type="gramStart"/>
      <w:r>
        <w:rPr>
          <w:lang w:val="en-GB"/>
        </w:rPr>
        <w:t>tan(</w:t>
      </w:r>
      <w:proofErr w:type="gramEnd"/>
      <w:r w:rsidRPr="006415B7">
        <w:rPr>
          <w:rFonts w:ascii="Symbol" w:hAnsi="Symbol"/>
          <w:lang w:val="en-GB"/>
        </w:rPr>
        <w:t>a</w:t>
      </w:r>
      <w:r>
        <w:rPr>
          <w:lang w:val="en-GB"/>
        </w:rPr>
        <w:t xml:space="preserve">)*v/c   </w:t>
      </w:r>
      <w:r w:rsidR="004F7522">
        <w:rPr>
          <w:lang w:val="en-GB"/>
        </w:rPr>
        <w:t xml:space="preserve">  (2)</w:t>
      </w:r>
    </w:p>
    <w:p w14:paraId="45E3B0D2" w14:textId="77777777" w:rsidR="0082431C" w:rsidRDefault="0082431C" w:rsidP="0082431C">
      <w:pPr>
        <w:rPr>
          <w:lang w:val="en-GB"/>
        </w:rPr>
      </w:pPr>
      <w:r>
        <w:rPr>
          <w:lang w:val="en-GB"/>
        </w:rPr>
        <w:t xml:space="preserve"> Assuming </w:t>
      </w:r>
      <w:r w:rsidRPr="007453F4">
        <w:rPr>
          <w:rFonts w:ascii="Symbol" w:hAnsi="Symbol"/>
          <w:lang w:val="en-GB"/>
        </w:rPr>
        <w:t>a</w:t>
      </w:r>
      <w:r>
        <w:rPr>
          <w:lang w:val="en-GB"/>
        </w:rPr>
        <w:t xml:space="preserve">=2.20 (30 </w:t>
      </w:r>
      <w:proofErr w:type="spellStart"/>
      <w:r>
        <w:rPr>
          <w:lang w:val="en-GB"/>
        </w:rPr>
        <w:t>dBi</w:t>
      </w:r>
      <w:proofErr w:type="spellEnd"/>
      <w:r>
        <w:rPr>
          <w:lang w:val="en-GB"/>
        </w:rPr>
        <w:t xml:space="preserve"> antenna gain at 2GHz) and v=7.9 km/s at 600 km orbit, the residual time variation rate is therefore,</w:t>
      </w:r>
    </w:p>
    <w:p w14:paraId="4B035250" w14:textId="2FBD0405" w:rsidR="0082431C" w:rsidRDefault="0082431C" w:rsidP="0082431C">
      <w:pPr>
        <w:jc w:val="center"/>
        <w:rPr>
          <w:lang w:val="en-GB"/>
        </w:rPr>
      </w:pPr>
      <w:r>
        <w:rPr>
          <w:lang w:val="en-GB"/>
        </w:rPr>
        <w:t>|</w:t>
      </w:r>
      <w:proofErr w:type="spellStart"/>
      <w:r>
        <w:rPr>
          <w:lang w:val="en-GB"/>
        </w:rPr>
        <w:t>T_var_res</w:t>
      </w:r>
      <w:proofErr w:type="spellEnd"/>
      <w:r>
        <w:rPr>
          <w:lang w:val="en-GB"/>
        </w:rPr>
        <w:t xml:space="preserve">|&lt; 2 </w:t>
      </w:r>
      <w:r w:rsidRPr="001724DB">
        <w:rPr>
          <w:rFonts w:ascii="Symbol" w:hAnsi="Symbol"/>
          <w:lang w:val="en-GB"/>
        </w:rPr>
        <w:t>m</w:t>
      </w:r>
      <w:r>
        <w:rPr>
          <w:lang w:val="en-GB"/>
        </w:rPr>
        <w:t>s/s</w:t>
      </w:r>
      <w:r w:rsidR="005C3339">
        <w:rPr>
          <w:lang w:val="en-GB"/>
        </w:rPr>
        <w:t xml:space="preserve">                </w:t>
      </w:r>
    </w:p>
    <w:p w14:paraId="4E284B3B" w14:textId="0E5A0BD1" w:rsidR="00A2078E" w:rsidRDefault="0082431C" w:rsidP="0082431C">
      <w:pPr>
        <w:rPr>
          <w:lang w:val="en-GB"/>
        </w:rPr>
      </w:pPr>
      <w:r>
        <w:rPr>
          <w:lang w:val="en-GB"/>
        </w:rPr>
        <w:t>When network post compensate</w:t>
      </w:r>
      <w:r w:rsidR="00286DCF">
        <w:rPr>
          <w:lang w:val="en-GB"/>
        </w:rPr>
        <w:t>s</w:t>
      </w:r>
      <w:r>
        <w:rPr>
          <w:lang w:val="en-GB"/>
        </w:rPr>
        <w:t xml:space="preserve"> the mean time error of a beam, the above equation shows that the maximal residual time error is about 2 ns per 1ms</w:t>
      </w:r>
      <w:r w:rsidR="005C4AAB">
        <w:rPr>
          <w:lang w:val="en-GB"/>
        </w:rPr>
        <w:t xml:space="preserve">. At subcarrier 300 </w:t>
      </w:r>
      <w:r w:rsidR="00286DCF">
        <w:rPr>
          <w:lang w:val="en-GB"/>
        </w:rPr>
        <w:t>for</w:t>
      </w:r>
      <w:r w:rsidR="005C4AAB">
        <w:rPr>
          <w:lang w:val="en-GB"/>
        </w:rPr>
        <w:t xml:space="preserve"> 15 </w:t>
      </w:r>
      <w:proofErr w:type="spellStart"/>
      <w:r w:rsidR="005C4AAB">
        <w:rPr>
          <w:lang w:val="en-GB"/>
        </w:rPr>
        <w:t>KHz</w:t>
      </w:r>
      <w:proofErr w:type="spellEnd"/>
      <w:r w:rsidR="005C4AAB">
        <w:rPr>
          <w:lang w:val="en-GB"/>
        </w:rPr>
        <w:t xml:space="preserve"> SCS, the </w:t>
      </w:r>
      <w:r w:rsidR="00FC389B">
        <w:rPr>
          <w:lang w:val="en-GB"/>
        </w:rPr>
        <w:t xml:space="preserve">phase variation due to residual time </w:t>
      </w:r>
      <w:proofErr w:type="gramStart"/>
      <w:r w:rsidR="00FC389B">
        <w:rPr>
          <w:lang w:val="en-GB"/>
        </w:rPr>
        <w:t>error  is</w:t>
      </w:r>
      <w:proofErr w:type="gramEnd"/>
      <w:r w:rsidR="00FC389B">
        <w:rPr>
          <w:lang w:val="en-GB"/>
        </w:rPr>
        <w:t xml:space="preserve"> </w:t>
      </w:r>
      <w:r w:rsidR="00E90A14">
        <w:rPr>
          <w:lang w:val="en-GB"/>
        </w:rPr>
        <w:t xml:space="preserve"> </w:t>
      </w:r>
      <w:proofErr w:type="spellStart"/>
      <w:r w:rsidR="00FC389B">
        <w:rPr>
          <w:lang w:val="en-GB"/>
        </w:rPr>
        <w:t>therefor</w:t>
      </w:r>
      <w:proofErr w:type="spellEnd"/>
      <w:r w:rsidR="00FC389B">
        <w:rPr>
          <w:lang w:val="en-GB"/>
        </w:rPr>
        <w:t xml:space="preserve"> </w:t>
      </w:r>
      <w:r w:rsidR="00CB336D">
        <w:rPr>
          <w:rFonts w:ascii="Symbol" w:hAnsi="Symbol"/>
          <w:lang w:val="en-GB"/>
        </w:rPr>
        <w:t>f</w:t>
      </w:r>
      <w:r w:rsidR="00CB336D">
        <w:rPr>
          <w:lang w:val="en-GB"/>
        </w:rPr>
        <w:t>=2e-9*300*15e3 =</w:t>
      </w:r>
      <w:r w:rsidR="004F5648">
        <w:rPr>
          <w:lang w:val="en-GB"/>
        </w:rPr>
        <w:t xml:space="preserve">0.09 rads </w:t>
      </w:r>
      <w:r w:rsidR="00FC389B">
        <w:rPr>
          <w:lang w:val="en-GB"/>
        </w:rPr>
        <w:t xml:space="preserve"> or </w:t>
      </w:r>
      <w:r w:rsidR="009D25E9">
        <w:rPr>
          <w:lang w:val="en-GB"/>
        </w:rPr>
        <w:t xml:space="preserve">0.5 </w:t>
      </w:r>
      <w:proofErr w:type="spellStart"/>
      <w:r w:rsidR="009D25E9">
        <w:rPr>
          <w:lang w:val="en-GB"/>
        </w:rPr>
        <w:t>dgrees</w:t>
      </w:r>
      <w:proofErr w:type="spellEnd"/>
      <w:r w:rsidR="009D25E9">
        <w:rPr>
          <w:lang w:val="en-GB"/>
        </w:rPr>
        <w:t xml:space="preserve"> </w:t>
      </w:r>
      <w:r w:rsidR="004F5648">
        <w:rPr>
          <w:lang w:val="en-GB"/>
        </w:rPr>
        <w:t>per slot</w:t>
      </w:r>
      <w:r w:rsidR="00732CEF">
        <w:rPr>
          <w:lang w:val="en-GB"/>
        </w:rPr>
        <w:t>. Apparently,</w:t>
      </w:r>
      <w:r w:rsidR="00D145B0">
        <w:rPr>
          <w:lang w:val="en-GB"/>
        </w:rPr>
        <w:t xml:space="preserve"> with post-compensation</w:t>
      </w:r>
      <w:r w:rsidR="00974A39">
        <w:rPr>
          <w:lang w:val="en-GB"/>
        </w:rPr>
        <w:t>, a large DMRS bundling size is still feasible.</w:t>
      </w:r>
    </w:p>
    <w:p w14:paraId="44197C4E" w14:textId="08E0FF0B" w:rsidR="002B3DF7" w:rsidRDefault="004175CE" w:rsidP="00E1270B">
      <w:pPr>
        <w:rPr>
          <w:lang w:val="en-GB"/>
        </w:rPr>
      </w:pPr>
      <w:r w:rsidRPr="005A3108">
        <w:rPr>
          <w:b/>
          <w:bCs/>
          <w:lang w:val="en-GB"/>
        </w:rPr>
        <w:t>Observation</w:t>
      </w:r>
      <w:r w:rsidR="003844F3">
        <w:rPr>
          <w:b/>
          <w:bCs/>
          <w:lang w:val="en-GB"/>
        </w:rPr>
        <w:t xml:space="preserve"> </w:t>
      </w:r>
      <w:r w:rsidR="00DB64B3">
        <w:rPr>
          <w:b/>
          <w:bCs/>
          <w:lang w:val="en-GB"/>
        </w:rPr>
        <w:t>3</w:t>
      </w:r>
      <w:r w:rsidRPr="005A3108">
        <w:rPr>
          <w:b/>
          <w:bCs/>
          <w:lang w:val="en-GB"/>
        </w:rPr>
        <w:t>:</w:t>
      </w:r>
      <w:r w:rsidR="003844F3">
        <w:rPr>
          <w:b/>
          <w:bCs/>
          <w:lang w:val="en-GB"/>
        </w:rPr>
        <w:t xml:space="preserve"> </w:t>
      </w:r>
      <w:r w:rsidR="002831FF">
        <w:rPr>
          <w:b/>
          <w:bCs/>
          <w:lang w:val="en-GB"/>
        </w:rPr>
        <w:t>With</w:t>
      </w:r>
      <w:r w:rsidR="00E5597C">
        <w:rPr>
          <w:b/>
          <w:bCs/>
          <w:lang w:val="en-GB"/>
        </w:rPr>
        <w:t xml:space="preserve"> segmented pre-compensation</w:t>
      </w:r>
      <w:r w:rsidR="00B31865">
        <w:rPr>
          <w:b/>
          <w:bCs/>
          <w:lang w:val="en-GB"/>
        </w:rPr>
        <w:t xml:space="preserve"> at UE</w:t>
      </w:r>
      <w:r w:rsidR="00E5597C">
        <w:rPr>
          <w:b/>
          <w:bCs/>
          <w:lang w:val="en-GB"/>
        </w:rPr>
        <w:t xml:space="preserve"> </w:t>
      </w:r>
      <w:proofErr w:type="gramStart"/>
      <w:r w:rsidR="00E5597C">
        <w:rPr>
          <w:b/>
          <w:bCs/>
          <w:lang w:val="en-GB"/>
        </w:rPr>
        <w:t xml:space="preserve">and </w:t>
      </w:r>
      <w:r w:rsidR="002831FF">
        <w:rPr>
          <w:b/>
          <w:bCs/>
          <w:lang w:val="en-GB"/>
        </w:rPr>
        <w:t xml:space="preserve"> post</w:t>
      </w:r>
      <w:proofErr w:type="gramEnd"/>
      <w:r w:rsidR="002831FF">
        <w:rPr>
          <w:b/>
          <w:bCs/>
          <w:lang w:val="en-GB"/>
        </w:rPr>
        <w:t xml:space="preserve"> compensation</w:t>
      </w:r>
      <w:r w:rsidR="00845C45">
        <w:rPr>
          <w:b/>
          <w:bCs/>
          <w:lang w:val="en-GB"/>
        </w:rPr>
        <w:t xml:space="preserve"> of the timing error</w:t>
      </w:r>
      <w:r w:rsidR="00E5597C">
        <w:rPr>
          <w:b/>
          <w:bCs/>
          <w:lang w:val="en-GB"/>
        </w:rPr>
        <w:t xml:space="preserve"> of the</w:t>
      </w:r>
      <w:r w:rsidR="00845C45">
        <w:rPr>
          <w:b/>
          <w:bCs/>
          <w:lang w:val="en-GB"/>
        </w:rPr>
        <w:t xml:space="preserve"> beam </w:t>
      </w:r>
      <w:proofErr w:type="spellStart"/>
      <w:r w:rsidR="00845C45">
        <w:rPr>
          <w:b/>
          <w:bCs/>
          <w:lang w:val="en-GB"/>
        </w:rPr>
        <w:t>center</w:t>
      </w:r>
      <w:proofErr w:type="spellEnd"/>
      <w:r w:rsidR="00B31865">
        <w:rPr>
          <w:b/>
          <w:bCs/>
          <w:lang w:val="en-GB"/>
        </w:rPr>
        <w:t xml:space="preserve"> at </w:t>
      </w:r>
      <w:proofErr w:type="spellStart"/>
      <w:r w:rsidR="00CC6F38">
        <w:rPr>
          <w:b/>
          <w:bCs/>
          <w:lang w:val="en-GB"/>
        </w:rPr>
        <w:t>gNB</w:t>
      </w:r>
      <w:proofErr w:type="spellEnd"/>
      <w:r w:rsidR="003C64E4">
        <w:rPr>
          <w:b/>
          <w:bCs/>
          <w:lang w:val="en-GB"/>
        </w:rPr>
        <w:t xml:space="preserve"> in LEO</w:t>
      </w:r>
      <w:r w:rsidR="000F0BBB">
        <w:rPr>
          <w:b/>
          <w:bCs/>
          <w:lang w:val="en-GB"/>
        </w:rPr>
        <w:t xml:space="preserve">, </w:t>
      </w:r>
      <w:r w:rsidR="00276961" w:rsidRPr="003844F3">
        <w:rPr>
          <w:b/>
          <w:bCs/>
          <w:lang w:val="en-GB"/>
        </w:rPr>
        <w:t>DMRS bundling</w:t>
      </w:r>
      <w:r w:rsidR="000F0BBB">
        <w:rPr>
          <w:b/>
          <w:bCs/>
          <w:lang w:val="en-GB"/>
        </w:rPr>
        <w:t xml:space="preserve"> with a large bundling size</w:t>
      </w:r>
      <w:r w:rsidR="000C0499">
        <w:rPr>
          <w:b/>
          <w:bCs/>
          <w:lang w:val="en-GB"/>
        </w:rPr>
        <w:t>, e.g., 16,</w:t>
      </w:r>
      <w:r w:rsidR="00276961" w:rsidRPr="003844F3">
        <w:rPr>
          <w:b/>
          <w:bCs/>
          <w:lang w:val="en-GB"/>
        </w:rPr>
        <w:t xml:space="preserve"> is feasible</w:t>
      </w:r>
      <w:r w:rsidR="005A3108" w:rsidRPr="003844F3">
        <w:rPr>
          <w:b/>
          <w:bCs/>
          <w:lang w:val="en-GB"/>
        </w:rPr>
        <w:t>.</w:t>
      </w:r>
    </w:p>
    <w:p w14:paraId="31A9A151" w14:textId="0A72F3F4" w:rsidR="00F57D10" w:rsidRDefault="00CA1AE3" w:rsidP="00F57D10">
      <w:pPr>
        <w:rPr>
          <w:lang w:val="en-GB"/>
        </w:rPr>
      </w:pPr>
      <w:r>
        <w:rPr>
          <w:lang w:val="en-GB"/>
        </w:rPr>
        <w:t>Note that t</w:t>
      </w:r>
      <w:r w:rsidR="00850FFC">
        <w:rPr>
          <w:lang w:val="en-GB"/>
        </w:rPr>
        <w:t xml:space="preserve">here are </w:t>
      </w:r>
      <w:r w:rsidR="004535B5">
        <w:rPr>
          <w:lang w:val="en-GB"/>
        </w:rPr>
        <w:t xml:space="preserve">other </w:t>
      </w:r>
      <w:r w:rsidR="00850FFC">
        <w:rPr>
          <w:lang w:val="en-GB"/>
        </w:rPr>
        <w:t xml:space="preserve">implementation options </w:t>
      </w:r>
      <w:r>
        <w:rPr>
          <w:lang w:val="en-GB"/>
        </w:rPr>
        <w:t>that</w:t>
      </w:r>
      <w:r w:rsidR="00850FFC">
        <w:rPr>
          <w:lang w:val="en-GB"/>
        </w:rPr>
        <w:t xml:space="preserve"> </w:t>
      </w:r>
      <w:r w:rsidR="003844F3">
        <w:rPr>
          <w:lang w:val="en-GB"/>
        </w:rPr>
        <w:t xml:space="preserve">can </w:t>
      </w:r>
      <w:r w:rsidR="00850FFC">
        <w:rPr>
          <w:lang w:val="en-GB"/>
        </w:rPr>
        <w:t>maintain phase continuity:</w:t>
      </w:r>
    </w:p>
    <w:p w14:paraId="028A0A7B" w14:textId="77777777" w:rsidR="00620A6C" w:rsidRPr="00E1270B" w:rsidRDefault="00620A6C" w:rsidP="00734816">
      <w:pPr>
        <w:pStyle w:val="ListParagraph"/>
        <w:numPr>
          <w:ilvl w:val="0"/>
          <w:numId w:val="34"/>
        </w:numPr>
        <w:rPr>
          <w:lang w:val="en-GB"/>
        </w:rPr>
      </w:pPr>
      <w:r w:rsidRPr="00E1270B">
        <w:rPr>
          <w:lang w:val="en-GB"/>
        </w:rPr>
        <w:t xml:space="preserve">Sampling rate is adjusted so that there is no timing drift at the receiver, i.e., code Doppler </w:t>
      </w:r>
      <w:proofErr w:type="spellStart"/>
      <w:r w:rsidRPr="00E1270B">
        <w:rPr>
          <w:lang w:val="en-GB"/>
        </w:rPr>
        <w:t>precompensation</w:t>
      </w:r>
      <w:proofErr w:type="spellEnd"/>
      <w:r w:rsidRPr="00E1270B">
        <w:rPr>
          <w:lang w:val="en-GB"/>
        </w:rPr>
        <w:t>.</w:t>
      </w:r>
    </w:p>
    <w:p w14:paraId="04C0B900" w14:textId="00F6AD69" w:rsidR="00620A6C" w:rsidRPr="00E1270B" w:rsidRDefault="00620A6C" w:rsidP="00734816">
      <w:pPr>
        <w:pStyle w:val="ListParagraph"/>
        <w:numPr>
          <w:ilvl w:val="0"/>
          <w:numId w:val="34"/>
        </w:numPr>
        <w:rPr>
          <w:lang w:val="en-GB"/>
        </w:rPr>
      </w:pPr>
      <w:r w:rsidRPr="00E1270B">
        <w:rPr>
          <w:lang w:val="en-GB"/>
        </w:rPr>
        <w:t xml:space="preserve">Segmented time </w:t>
      </w:r>
      <w:proofErr w:type="spellStart"/>
      <w:r w:rsidRPr="00E1270B">
        <w:rPr>
          <w:lang w:val="en-GB"/>
        </w:rPr>
        <w:t>precompensation</w:t>
      </w:r>
      <w:proofErr w:type="spellEnd"/>
      <w:r w:rsidRPr="00E1270B">
        <w:rPr>
          <w:lang w:val="en-GB"/>
        </w:rPr>
        <w:t xml:space="preserve"> with</w:t>
      </w:r>
      <w:r w:rsidR="007D2254">
        <w:rPr>
          <w:lang w:val="en-GB"/>
        </w:rPr>
        <w:t xml:space="preserve"> carrier phase </w:t>
      </w:r>
      <w:proofErr w:type="spellStart"/>
      <w:r w:rsidR="007D2254">
        <w:rPr>
          <w:lang w:val="en-GB"/>
        </w:rPr>
        <w:t>contiuity</w:t>
      </w:r>
      <w:proofErr w:type="spellEnd"/>
      <w:r w:rsidR="007D2254">
        <w:rPr>
          <w:lang w:val="en-GB"/>
        </w:rPr>
        <w:t xml:space="preserve"> and power consistency</w:t>
      </w:r>
      <w:r w:rsidRPr="00E1270B">
        <w:rPr>
          <w:lang w:val="en-GB"/>
        </w:rPr>
        <w:t>.</w:t>
      </w:r>
    </w:p>
    <w:p w14:paraId="39808282" w14:textId="75265647" w:rsidR="00FC2DA9" w:rsidRDefault="00FC2DA9" w:rsidP="00CA58B5">
      <w:pPr>
        <w:rPr>
          <w:sz w:val="22"/>
          <w:szCs w:val="22"/>
          <w:lang w:val="en-GB"/>
        </w:rPr>
      </w:pPr>
    </w:p>
    <w:p w14:paraId="5AC8CB84" w14:textId="4E473FE7" w:rsidR="00734816" w:rsidRDefault="00734816" w:rsidP="00E25CCB">
      <w:pPr>
        <w:rPr>
          <w:lang w:val="en-GB"/>
        </w:rPr>
      </w:pPr>
      <w:r>
        <w:rPr>
          <w:lang w:val="en-GB"/>
        </w:rPr>
        <w:t>Based on above, RAN1 should</w:t>
      </w:r>
      <w:r w:rsidR="007221FC">
        <w:rPr>
          <w:lang w:val="en-GB"/>
        </w:rPr>
        <w:t xml:space="preserve"> consider enhancements for UEs </w:t>
      </w:r>
      <w:r w:rsidR="00AB4D70">
        <w:rPr>
          <w:lang w:val="en-GB"/>
        </w:rPr>
        <w:t>that cannot maintain power consistency and phase continuity due to time and frequency change.</w:t>
      </w:r>
      <w:r w:rsidR="004F51B5">
        <w:rPr>
          <w:lang w:val="en-GB"/>
        </w:rPr>
        <w:t xml:space="preserve"> </w:t>
      </w:r>
    </w:p>
    <w:p w14:paraId="57F10F52" w14:textId="368F35EF" w:rsidR="00803B76" w:rsidRPr="00803B76" w:rsidRDefault="00803B76" w:rsidP="00803B76">
      <w:pPr>
        <w:rPr>
          <w:b/>
          <w:bCs/>
          <w:lang w:val="en-GB"/>
        </w:rPr>
      </w:pPr>
      <w:r w:rsidRPr="00803B76">
        <w:rPr>
          <w:b/>
          <w:bCs/>
          <w:lang w:val="en-GB"/>
        </w:rPr>
        <w:t xml:space="preserve">Proposal </w:t>
      </w:r>
      <w:r w:rsidR="00624A6B">
        <w:rPr>
          <w:b/>
          <w:bCs/>
          <w:lang w:val="en-GB"/>
        </w:rPr>
        <w:t>6</w:t>
      </w:r>
      <w:r w:rsidRPr="00803B76">
        <w:rPr>
          <w:b/>
          <w:bCs/>
          <w:lang w:val="en-GB"/>
        </w:rPr>
        <w:t xml:space="preserve">: For UEs that cannot maintain power consistency and phase continuity due to time and frequency change, </w:t>
      </w:r>
    </w:p>
    <w:p w14:paraId="55E5B38D" w14:textId="77777777" w:rsidR="00803B76" w:rsidRPr="00FE43AC" w:rsidRDefault="00803B76" w:rsidP="00FE43AC">
      <w:pPr>
        <w:pStyle w:val="ListParagraph"/>
        <w:numPr>
          <w:ilvl w:val="0"/>
          <w:numId w:val="44"/>
        </w:numPr>
        <w:rPr>
          <w:b/>
          <w:bCs/>
          <w:lang w:val="en-GB"/>
        </w:rPr>
      </w:pPr>
      <w:r w:rsidRPr="00FE43AC">
        <w:rPr>
          <w:b/>
          <w:bCs/>
          <w:lang w:val="en-GB"/>
        </w:rPr>
        <w:t>Support the following enhancement on DMRS bundling:</w:t>
      </w:r>
    </w:p>
    <w:p w14:paraId="6825FE3D" w14:textId="4319AC6A" w:rsidR="00803B76" w:rsidRPr="00FB40FF" w:rsidRDefault="00803B76" w:rsidP="00FB40FF">
      <w:pPr>
        <w:pStyle w:val="ListParagraph"/>
        <w:numPr>
          <w:ilvl w:val="0"/>
          <w:numId w:val="45"/>
        </w:numPr>
        <w:rPr>
          <w:b/>
          <w:bCs/>
          <w:lang w:val="en-GB"/>
        </w:rPr>
      </w:pPr>
      <w:r w:rsidRPr="00FB40FF">
        <w:rPr>
          <w:b/>
          <w:bCs/>
          <w:lang w:val="en-GB"/>
        </w:rPr>
        <w:t xml:space="preserve">UE performs </w:t>
      </w:r>
      <w:r w:rsidR="003358DB">
        <w:rPr>
          <w:b/>
          <w:bCs/>
          <w:lang w:val="en-GB"/>
        </w:rPr>
        <w:t>TDW based</w:t>
      </w:r>
      <w:r w:rsidRPr="00FB40FF">
        <w:rPr>
          <w:b/>
          <w:bCs/>
          <w:lang w:val="en-GB"/>
        </w:rPr>
        <w:t xml:space="preserve"> pre-compensation where time and frequency </w:t>
      </w:r>
      <w:r w:rsidR="003358DB">
        <w:rPr>
          <w:b/>
          <w:bCs/>
          <w:lang w:val="en-GB"/>
        </w:rPr>
        <w:t xml:space="preserve">may be </w:t>
      </w:r>
      <w:proofErr w:type="spellStart"/>
      <w:r w:rsidR="003358DB">
        <w:rPr>
          <w:b/>
          <w:bCs/>
          <w:lang w:val="en-GB"/>
        </w:rPr>
        <w:t>precomepsated</w:t>
      </w:r>
      <w:proofErr w:type="spellEnd"/>
      <w:r w:rsidR="003358DB">
        <w:rPr>
          <w:b/>
          <w:bCs/>
          <w:lang w:val="en-GB"/>
        </w:rPr>
        <w:t xml:space="preserve"> at the beginning of a TDW but </w:t>
      </w:r>
      <w:r w:rsidRPr="00FB40FF">
        <w:rPr>
          <w:b/>
          <w:bCs/>
          <w:lang w:val="en-GB"/>
        </w:rPr>
        <w:t xml:space="preserve">remain unchanged during </w:t>
      </w:r>
      <w:r w:rsidR="003358DB">
        <w:rPr>
          <w:b/>
          <w:bCs/>
          <w:lang w:val="en-GB"/>
        </w:rPr>
        <w:t>the</w:t>
      </w:r>
      <w:r w:rsidRPr="00FB40FF">
        <w:rPr>
          <w:b/>
          <w:bCs/>
          <w:lang w:val="en-GB"/>
        </w:rPr>
        <w:t xml:space="preserve"> TWD</w:t>
      </w:r>
      <w:r w:rsidR="003358DB">
        <w:rPr>
          <w:b/>
          <w:bCs/>
          <w:lang w:val="en-GB"/>
        </w:rPr>
        <w:t>.</w:t>
      </w:r>
    </w:p>
    <w:p w14:paraId="14975815" w14:textId="1AA92404" w:rsidR="00803B76" w:rsidRPr="00FB40FF" w:rsidRDefault="00803B76" w:rsidP="00FB40FF">
      <w:pPr>
        <w:pStyle w:val="ListParagraph"/>
        <w:numPr>
          <w:ilvl w:val="0"/>
          <w:numId w:val="45"/>
        </w:numPr>
        <w:rPr>
          <w:b/>
          <w:bCs/>
          <w:lang w:val="en-GB"/>
        </w:rPr>
      </w:pPr>
      <w:r w:rsidRPr="00FB40FF">
        <w:rPr>
          <w:b/>
          <w:bCs/>
          <w:lang w:val="en-GB"/>
        </w:rPr>
        <w:t>Network performs post-compensation to reduce the phase variation</w:t>
      </w:r>
    </w:p>
    <w:p w14:paraId="2A336534" w14:textId="1CE6EC7C" w:rsidR="00493E02" w:rsidRPr="00C2117A" w:rsidRDefault="00803B76" w:rsidP="00FB40FF">
      <w:pPr>
        <w:pStyle w:val="ListParagraph"/>
        <w:numPr>
          <w:ilvl w:val="0"/>
          <w:numId w:val="46"/>
        </w:numPr>
      </w:pPr>
      <w:r w:rsidRPr="00FB40FF">
        <w:rPr>
          <w:b/>
          <w:bCs/>
          <w:lang w:val="en-GB"/>
        </w:rPr>
        <w:t>RAN1 asks RAN4 to consider associated requirement for DMRS bundling for segmented pre-compensation.</w:t>
      </w:r>
    </w:p>
    <w:p w14:paraId="620B0904" w14:textId="77777777" w:rsidR="00C2117A" w:rsidRDefault="00C2117A" w:rsidP="00C2117A">
      <w:pPr>
        <w:pStyle w:val="ListParagraph"/>
        <w:ind w:left="648"/>
      </w:pPr>
    </w:p>
    <w:p w14:paraId="4A899A30" w14:textId="3FFC5CB0" w:rsidR="00C2117A" w:rsidRDefault="00C2117A" w:rsidP="00C2117A">
      <w:pPr>
        <w:rPr>
          <w:lang w:val="en-GB"/>
        </w:rPr>
      </w:pPr>
      <w:r>
        <w:rPr>
          <w:lang w:val="en-GB"/>
        </w:rPr>
        <w:t>Note that there are other implementation options that can maintain phase continuity</w:t>
      </w:r>
      <w:r w:rsidR="00B94DB8">
        <w:rPr>
          <w:lang w:val="en-GB"/>
        </w:rPr>
        <w:t xml:space="preserve"> without network post-compensation</w:t>
      </w:r>
      <w:r>
        <w:rPr>
          <w:lang w:val="en-GB"/>
        </w:rPr>
        <w:t>:</w:t>
      </w:r>
    </w:p>
    <w:p w14:paraId="1BED042C" w14:textId="77777777" w:rsidR="00C2117A" w:rsidRPr="00E1270B" w:rsidRDefault="00C2117A" w:rsidP="00C2117A">
      <w:pPr>
        <w:pStyle w:val="ListParagraph"/>
        <w:numPr>
          <w:ilvl w:val="0"/>
          <w:numId w:val="34"/>
        </w:numPr>
        <w:rPr>
          <w:lang w:val="en-GB"/>
        </w:rPr>
      </w:pPr>
      <w:r w:rsidRPr="00E1270B">
        <w:rPr>
          <w:lang w:val="en-GB"/>
        </w:rPr>
        <w:t xml:space="preserve">Sampling rate is adjusted so that there is no timing drift at the receiver, i.e., code Doppler </w:t>
      </w:r>
      <w:proofErr w:type="spellStart"/>
      <w:r w:rsidRPr="00E1270B">
        <w:rPr>
          <w:lang w:val="en-GB"/>
        </w:rPr>
        <w:t>precompensation</w:t>
      </w:r>
      <w:proofErr w:type="spellEnd"/>
      <w:r w:rsidRPr="00E1270B">
        <w:rPr>
          <w:lang w:val="en-GB"/>
        </w:rPr>
        <w:t>.</w:t>
      </w:r>
    </w:p>
    <w:p w14:paraId="6EC5D290" w14:textId="77777777" w:rsidR="00C2117A" w:rsidRPr="00E1270B" w:rsidRDefault="00C2117A" w:rsidP="00C2117A">
      <w:pPr>
        <w:pStyle w:val="ListParagraph"/>
        <w:numPr>
          <w:ilvl w:val="0"/>
          <w:numId w:val="34"/>
        </w:numPr>
        <w:rPr>
          <w:lang w:val="en-GB"/>
        </w:rPr>
      </w:pPr>
      <w:r w:rsidRPr="00E1270B">
        <w:rPr>
          <w:lang w:val="en-GB"/>
        </w:rPr>
        <w:t xml:space="preserve">Segmented time </w:t>
      </w:r>
      <w:proofErr w:type="spellStart"/>
      <w:r w:rsidRPr="00E1270B">
        <w:rPr>
          <w:lang w:val="en-GB"/>
        </w:rPr>
        <w:t>precompensation</w:t>
      </w:r>
      <w:proofErr w:type="spellEnd"/>
      <w:r w:rsidRPr="00E1270B">
        <w:rPr>
          <w:lang w:val="en-GB"/>
        </w:rPr>
        <w:t xml:space="preserve"> with</w:t>
      </w:r>
      <w:r>
        <w:rPr>
          <w:lang w:val="en-GB"/>
        </w:rPr>
        <w:t xml:space="preserve"> carrier phase </w:t>
      </w:r>
      <w:proofErr w:type="spellStart"/>
      <w:r>
        <w:rPr>
          <w:lang w:val="en-GB"/>
        </w:rPr>
        <w:t>contiuity</w:t>
      </w:r>
      <w:proofErr w:type="spellEnd"/>
      <w:r>
        <w:rPr>
          <w:lang w:val="en-GB"/>
        </w:rPr>
        <w:t xml:space="preserve"> and power consistency</w:t>
      </w:r>
      <w:r w:rsidRPr="00E1270B">
        <w:rPr>
          <w:lang w:val="en-GB"/>
        </w:rPr>
        <w:t>.</w:t>
      </w:r>
    </w:p>
    <w:p w14:paraId="7269F0EA" w14:textId="37A871BA" w:rsidR="008541CA" w:rsidRDefault="008541CA" w:rsidP="00C2117A">
      <w:pPr>
        <w:rPr>
          <w:sz w:val="22"/>
          <w:szCs w:val="22"/>
          <w:lang w:val="en-GB"/>
        </w:rPr>
      </w:pPr>
    </w:p>
    <w:p w14:paraId="56AC3042" w14:textId="7E27FA16" w:rsidR="00381EF8" w:rsidRDefault="00C2117A" w:rsidP="00D40F7D">
      <w:pPr>
        <w:rPr>
          <w:lang w:val="en-GB"/>
        </w:rPr>
      </w:pPr>
      <w:r>
        <w:rPr>
          <w:lang w:val="en-GB"/>
        </w:rPr>
        <w:t xml:space="preserve">Hence, </w:t>
      </w:r>
      <w:r w:rsidR="003A0984">
        <w:rPr>
          <w:lang w:val="en-GB"/>
        </w:rPr>
        <w:t xml:space="preserve">indication of UE </w:t>
      </w:r>
      <w:r w:rsidR="008541CA">
        <w:rPr>
          <w:lang w:val="en-GB"/>
        </w:rPr>
        <w:t xml:space="preserve">capability of </w:t>
      </w:r>
      <w:r w:rsidR="003358DB">
        <w:rPr>
          <w:lang w:val="en-GB"/>
        </w:rPr>
        <w:t>TDW-based</w:t>
      </w:r>
      <w:r w:rsidR="008541CA">
        <w:rPr>
          <w:lang w:val="en-GB"/>
        </w:rPr>
        <w:t xml:space="preserve"> pre-compensation should be supported.</w:t>
      </w:r>
    </w:p>
    <w:p w14:paraId="05DC2778" w14:textId="4D4ED0B6" w:rsidR="004D6158" w:rsidRDefault="004D6158" w:rsidP="004D6158">
      <w:pPr>
        <w:autoSpaceDE/>
        <w:autoSpaceDN/>
        <w:adjustRightInd/>
        <w:spacing w:line="230" w:lineRule="auto"/>
        <w:textAlignment w:val="auto"/>
        <w:rPr>
          <w:rFonts w:eastAsia="Calibri"/>
          <w:b/>
          <w:bCs/>
          <w:color w:val="000000" w:themeColor="text1"/>
          <w:kern w:val="24"/>
          <w:lang w:val="en-GB"/>
        </w:rPr>
      </w:pPr>
      <w:r w:rsidRPr="00B5544A">
        <w:rPr>
          <w:rFonts w:eastAsia="Calibri"/>
          <w:b/>
          <w:bCs/>
          <w:color w:val="000000" w:themeColor="text1"/>
          <w:kern w:val="24"/>
          <w:lang w:val="en-GB"/>
        </w:rPr>
        <w:t xml:space="preserve">Proposal </w:t>
      </w:r>
      <w:r w:rsidR="00624A6B">
        <w:rPr>
          <w:rFonts w:eastAsia="Calibri"/>
          <w:b/>
          <w:bCs/>
          <w:color w:val="000000" w:themeColor="text1"/>
          <w:kern w:val="24"/>
          <w:lang w:val="en-GB"/>
        </w:rPr>
        <w:t>7</w:t>
      </w:r>
      <w:r w:rsidRPr="00B5544A">
        <w:rPr>
          <w:rFonts w:eastAsia="Calibri"/>
          <w:b/>
          <w:bCs/>
          <w:color w:val="000000" w:themeColor="text1"/>
          <w:kern w:val="24"/>
          <w:lang w:val="en-GB"/>
        </w:rPr>
        <w:t xml:space="preserve">: </w:t>
      </w:r>
      <w:r w:rsidRPr="004D6158">
        <w:rPr>
          <w:rFonts w:eastAsia="Calibri"/>
          <w:b/>
          <w:bCs/>
          <w:color w:val="000000" w:themeColor="text1"/>
          <w:kern w:val="24"/>
          <w:lang w:val="en-GB"/>
        </w:rPr>
        <w:t xml:space="preserve">For DMRS bundling, support UE capability signalling of </w:t>
      </w:r>
      <w:r w:rsidR="00782E3E">
        <w:rPr>
          <w:b/>
          <w:bCs/>
          <w:lang w:val="en-GB"/>
        </w:rPr>
        <w:t>TDW based</w:t>
      </w:r>
      <w:r w:rsidR="00782E3E" w:rsidRPr="00FB40FF">
        <w:rPr>
          <w:b/>
          <w:bCs/>
          <w:lang w:val="en-GB"/>
        </w:rPr>
        <w:t xml:space="preserve"> pre-compensation where time and frequency </w:t>
      </w:r>
      <w:r w:rsidR="00782E3E">
        <w:rPr>
          <w:b/>
          <w:bCs/>
          <w:lang w:val="en-GB"/>
        </w:rPr>
        <w:t xml:space="preserve">may be </w:t>
      </w:r>
      <w:proofErr w:type="spellStart"/>
      <w:r w:rsidR="00782E3E">
        <w:rPr>
          <w:b/>
          <w:bCs/>
          <w:lang w:val="en-GB"/>
        </w:rPr>
        <w:t>precomepsated</w:t>
      </w:r>
      <w:proofErr w:type="spellEnd"/>
      <w:r w:rsidR="00782E3E">
        <w:rPr>
          <w:b/>
          <w:bCs/>
          <w:lang w:val="en-GB"/>
        </w:rPr>
        <w:t xml:space="preserve"> at the beginning of a TDW but </w:t>
      </w:r>
      <w:r w:rsidR="00782E3E" w:rsidRPr="00FB40FF">
        <w:rPr>
          <w:b/>
          <w:bCs/>
          <w:lang w:val="en-GB"/>
        </w:rPr>
        <w:t xml:space="preserve">remain unchanged during </w:t>
      </w:r>
      <w:r w:rsidR="00782E3E">
        <w:rPr>
          <w:b/>
          <w:bCs/>
          <w:lang w:val="en-GB"/>
        </w:rPr>
        <w:t>the</w:t>
      </w:r>
      <w:r w:rsidR="00782E3E" w:rsidRPr="00FB40FF">
        <w:rPr>
          <w:b/>
          <w:bCs/>
          <w:lang w:val="en-GB"/>
        </w:rPr>
        <w:t xml:space="preserve"> TWD</w:t>
      </w:r>
      <w:r w:rsidR="00782E3E">
        <w:rPr>
          <w:b/>
          <w:bCs/>
          <w:lang w:val="en-GB"/>
        </w:rPr>
        <w:t>.</w:t>
      </w:r>
      <w:r w:rsidR="00782E3E">
        <w:rPr>
          <w:rFonts w:eastAsia="Calibri"/>
          <w:b/>
          <w:bCs/>
          <w:color w:val="000000" w:themeColor="text1"/>
          <w:kern w:val="24"/>
          <w:lang w:val="en-GB"/>
        </w:rPr>
        <w:t xml:space="preserve"> </w:t>
      </w:r>
    </w:p>
    <w:p w14:paraId="281E0842" w14:textId="412F8FAF" w:rsidR="00AA25FC" w:rsidRPr="0020278B" w:rsidRDefault="00AA25FC" w:rsidP="004D6158">
      <w:pPr>
        <w:autoSpaceDE/>
        <w:autoSpaceDN/>
        <w:adjustRightInd/>
        <w:spacing w:line="230" w:lineRule="auto"/>
        <w:textAlignment w:val="auto"/>
        <w:rPr>
          <w:rFonts w:eastAsia="Calibri"/>
          <w:b/>
          <w:bCs/>
          <w:color w:val="000000" w:themeColor="text1"/>
          <w:kern w:val="24"/>
          <w:lang w:val="en-GB"/>
        </w:rPr>
      </w:pPr>
    </w:p>
    <w:p w14:paraId="58A7F5B4" w14:textId="6144E3E0" w:rsidR="00AA25FC" w:rsidRPr="0020278B" w:rsidRDefault="00AA25FC" w:rsidP="004D6158">
      <w:pPr>
        <w:autoSpaceDE/>
        <w:autoSpaceDN/>
        <w:adjustRightInd/>
        <w:spacing w:line="230" w:lineRule="auto"/>
        <w:textAlignment w:val="auto"/>
        <w:rPr>
          <w:rFonts w:eastAsia="Times New Roman"/>
          <w:b/>
          <w:bCs/>
        </w:rPr>
      </w:pPr>
      <w:r w:rsidRPr="0020278B">
        <w:rPr>
          <w:rFonts w:eastAsia="Calibri"/>
          <w:b/>
          <w:bCs/>
          <w:color w:val="000000" w:themeColor="text1"/>
          <w:kern w:val="24"/>
          <w:lang w:val="en-GB"/>
        </w:rPr>
        <w:t xml:space="preserve">Proposal </w:t>
      </w:r>
      <w:r w:rsidR="00624A6B">
        <w:rPr>
          <w:rFonts w:eastAsia="Calibri"/>
          <w:b/>
          <w:bCs/>
          <w:color w:val="000000" w:themeColor="text1"/>
          <w:kern w:val="24"/>
          <w:lang w:val="en-GB"/>
        </w:rPr>
        <w:t>8</w:t>
      </w:r>
      <w:r w:rsidRPr="0020278B">
        <w:rPr>
          <w:rFonts w:eastAsia="Calibri"/>
          <w:b/>
          <w:bCs/>
          <w:color w:val="000000" w:themeColor="text1"/>
          <w:kern w:val="24"/>
          <w:lang w:val="en-GB"/>
        </w:rPr>
        <w:t xml:space="preserve">: </w:t>
      </w:r>
      <w:r w:rsidR="00146A13" w:rsidRPr="0020278B">
        <w:rPr>
          <w:rFonts w:eastAsia="Calibri"/>
          <w:b/>
          <w:bCs/>
          <w:color w:val="000000" w:themeColor="text1"/>
          <w:kern w:val="24"/>
          <w:lang w:val="en-GB"/>
        </w:rPr>
        <w:t xml:space="preserve">For NTN, </w:t>
      </w:r>
      <w:r w:rsidR="00146A13" w:rsidRPr="0020278B">
        <w:rPr>
          <w:b/>
          <w:bCs/>
        </w:rPr>
        <w:t xml:space="preserve">reuse </w:t>
      </w:r>
      <w:r w:rsidR="00F000F3" w:rsidRPr="0020278B">
        <w:rPr>
          <w:b/>
          <w:bCs/>
        </w:rPr>
        <w:t>the</w:t>
      </w:r>
      <w:r w:rsidR="00146A13" w:rsidRPr="0020278B">
        <w:rPr>
          <w:b/>
          <w:bCs/>
        </w:rPr>
        <w:t xml:space="preserve"> mechanism on TDW determination</w:t>
      </w:r>
      <w:r w:rsidR="00F000F3" w:rsidRPr="0020278B">
        <w:rPr>
          <w:b/>
          <w:bCs/>
        </w:rPr>
        <w:t xml:space="preserve"> defined for Rel-17 coverage enhancement</w:t>
      </w:r>
      <w:r w:rsidR="00873FB3">
        <w:rPr>
          <w:b/>
          <w:bCs/>
        </w:rPr>
        <w:t xml:space="preserve">, i.e., UE reports the capability of maximal duration and </w:t>
      </w:r>
      <w:proofErr w:type="spellStart"/>
      <w:r w:rsidR="00873FB3">
        <w:rPr>
          <w:b/>
          <w:bCs/>
        </w:rPr>
        <w:t>gNB</w:t>
      </w:r>
      <w:proofErr w:type="spellEnd"/>
      <w:r w:rsidR="00873FB3">
        <w:rPr>
          <w:b/>
          <w:bCs/>
        </w:rPr>
        <w:t xml:space="preserve"> determines </w:t>
      </w:r>
      <w:r w:rsidR="003166AA">
        <w:rPr>
          <w:b/>
          <w:bCs/>
        </w:rPr>
        <w:t>a nominal</w:t>
      </w:r>
      <w:r w:rsidR="00873FB3">
        <w:rPr>
          <w:b/>
          <w:bCs/>
        </w:rPr>
        <w:t xml:space="preserve"> TDW</w:t>
      </w:r>
      <w:r w:rsidR="003166AA">
        <w:rPr>
          <w:b/>
          <w:bCs/>
        </w:rPr>
        <w:t>.</w:t>
      </w:r>
    </w:p>
    <w:p w14:paraId="410ED8ED" w14:textId="71A4E226" w:rsidR="004D6158" w:rsidRDefault="004D6158" w:rsidP="00D40F7D">
      <w:pPr>
        <w:rPr>
          <w:lang w:val="en-GB"/>
        </w:rPr>
      </w:pPr>
    </w:p>
    <w:p w14:paraId="5D84B4C7" w14:textId="77777777" w:rsidR="004D6158" w:rsidRDefault="004D6158" w:rsidP="00D40F7D"/>
    <w:p w14:paraId="76F7F76B" w14:textId="77777777" w:rsidR="001E2EE9" w:rsidRDefault="001E2EE9" w:rsidP="001E2EE9">
      <w:pPr>
        <w:pStyle w:val="Heading1"/>
      </w:pPr>
      <w:r>
        <w:t>Transmit Diversity Techniques</w:t>
      </w:r>
    </w:p>
    <w:p w14:paraId="21DBBF6E" w14:textId="19ED6A9E" w:rsidR="001E2EE9" w:rsidRDefault="001E2EE9" w:rsidP="001E2EE9">
      <w:pPr>
        <w:rPr>
          <w:lang w:val="en-GB"/>
        </w:rPr>
      </w:pPr>
      <w:r>
        <w:rPr>
          <w:lang w:val="en-GB"/>
        </w:rPr>
        <w:t>Diversity techniques can be used to improve coverage. For LOS channels, such as NTN-TDL models, significant transmit diversity can be achieved as shown in the last section. In addition to diversity, precoding can be used to reduce polarization loss. Satellites often use circularly polarized antennas, but smart phones typically use linearly polarized antennas. When receiving a linearly polarized signal using a circular polarized antenna, there is a 3 dB loss due to polarization mismatch. With two linearly polarized antennas, it’s possible to generate a circular polarized signal thereby avoiding the polarization loss. As shown in the figure below, two cross-polarized antennas with a precoding to generate a left-handed circular polarized signal.</w:t>
      </w:r>
    </w:p>
    <w:p w14:paraId="064BA6AC" w14:textId="77777777" w:rsidR="001E2EE9" w:rsidRDefault="001E2EE9" w:rsidP="001E2EE9">
      <w:pPr>
        <w:rPr>
          <w:lang w:val="en-GB"/>
        </w:rPr>
      </w:pPr>
    </w:p>
    <w:p w14:paraId="1F45C172" w14:textId="77777777" w:rsidR="001E2EE9" w:rsidRPr="002F3978" w:rsidRDefault="001E2EE9" w:rsidP="00BC26A1">
      <w:pPr>
        <w:jc w:val="center"/>
        <w:rPr>
          <w:lang w:val="en-GB"/>
        </w:rPr>
      </w:pPr>
      <w:r>
        <w:object w:dxaOrig="7890" w:dyaOrig="4126" w14:anchorId="5258D020">
          <v:shape id="_x0000_i1026" type="#_x0000_t75" style="width:349.9pt;height:182.8pt" o:ole="">
            <v:imagedata r:id="rId14" o:title=""/>
          </v:shape>
          <o:OLEObject Type="Embed" ProgID="Visio.Drawing.15" ShapeID="_x0000_i1026" DrawAspect="Content" ObjectID="_1738134426" r:id="rId15"/>
        </w:object>
      </w:r>
    </w:p>
    <w:p w14:paraId="521AE54A" w14:textId="0E277220" w:rsidR="001E2EE9" w:rsidRDefault="001E2EE9" w:rsidP="00BC26A1">
      <w:pPr>
        <w:pStyle w:val="Caption"/>
        <w:jc w:val="center"/>
      </w:pPr>
      <w:r>
        <w:t xml:space="preserve">Figure </w:t>
      </w:r>
      <w:r w:rsidR="0020278B">
        <w:t>2.</w:t>
      </w:r>
      <w:r>
        <w:t xml:space="preserve"> Generating circularly polarized signal using linearly polarized antennas with precoding.</w:t>
      </w:r>
    </w:p>
    <w:p w14:paraId="6CDB2E88" w14:textId="77777777" w:rsidR="001E2EE9" w:rsidRDefault="001E2EE9" w:rsidP="001E2EE9">
      <w:pPr>
        <w:pStyle w:val="Caption"/>
      </w:pPr>
    </w:p>
    <w:p w14:paraId="2F9511C4" w14:textId="53AD5903" w:rsidR="001E2EE9" w:rsidRDefault="001E2EE9" w:rsidP="001E2EE9">
      <w:pPr>
        <w:pStyle w:val="Caption"/>
        <w:rPr>
          <w:b w:val="0"/>
          <w:bCs w:val="0"/>
        </w:rPr>
      </w:pPr>
      <w:r w:rsidRPr="001D4A42">
        <w:rPr>
          <w:b w:val="0"/>
          <w:bCs w:val="0"/>
        </w:rPr>
        <w:t>Consider</w:t>
      </w:r>
      <w:r>
        <w:rPr>
          <w:b w:val="0"/>
          <w:bCs w:val="0"/>
        </w:rPr>
        <w:t xml:space="preserve">ing the link between a smart phone and a satellite with circularly polarized antennas, the model for the uplink including the transmitter, channel, and the receiver is depicted in </w:t>
      </w:r>
      <w:r w:rsidR="00F21D7E">
        <w:rPr>
          <w:b w:val="0"/>
          <w:bCs w:val="0"/>
        </w:rPr>
        <w:t xml:space="preserve">Figure </w:t>
      </w:r>
      <w:r w:rsidR="0020278B">
        <w:rPr>
          <w:b w:val="0"/>
          <w:bCs w:val="0"/>
        </w:rPr>
        <w:t>3</w:t>
      </w:r>
      <w:r>
        <w:rPr>
          <w:b w:val="0"/>
          <w:bCs w:val="0"/>
        </w:rPr>
        <w:t xml:space="preserve"> below. </w:t>
      </w:r>
    </w:p>
    <w:p w14:paraId="241E9FA0" w14:textId="77777777" w:rsidR="00BC26A1" w:rsidRPr="00BC26A1" w:rsidRDefault="00BC26A1" w:rsidP="00BC26A1"/>
    <w:p w14:paraId="04D75783" w14:textId="77777777" w:rsidR="001E2EE9" w:rsidRDefault="001E2EE9" w:rsidP="001E2EE9">
      <w:pPr>
        <w:keepNext/>
      </w:pPr>
      <w:r>
        <w:object w:dxaOrig="11175" w:dyaOrig="3885" w14:anchorId="34352C79">
          <v:shape id="_x0000_i1027" type="#_x0000_t75" style="width:498.95pt;height:173.25pt" o:ole="">
            <v:imagedata r:id="rId16" o:title=""/>
          </v:shape>
          <o:OLEObject Type="Embed" ProgID="Visio.Drawing.15" ShapeID="_x0000_i1027" DrawAspect="Content" ObjectID="_1738134427" r:id="rId17"/>
        </w:object>
      </w:r>
    </w:p>
    <w:p w14:paraId="5444DEC2" w14:textId="515143C8" w:rsidR="001E2EE9" w:rsidRDefault="001E2EE9" w:rsidP="001E2EE9">
      <w:pPr>
        <w:pStyle w:val="Caption"/>
        <w:jc w:val="center"/>
      </w:pPr>
      <w:r>
        <w:t xml:space="preserve">Figure </w:t>
      </w:r>
      <w:r w:rsidR="0020278B">
        <w:t>3.</w:t>
      </w:r>
      <w:r>
        <w:t xml:space="preserve"> An NTN UL model.</w:t>
      </w:r>
    </w:p>
    <w:p w14:paraId="71228BB8" w14:textId="77777777" w:rsidR="001E2EE9" w:rsidRDefault="001E2EE9" w:rsidP="001E2EE9"/>
    <w:p w14:paraId="55570A7A" w14:textId="77777777" w:rsidR="001E2EE9" w:rsidRDefault="001E2EE9" w:rsidP="001E2EE9">
      <w:r>
        <w:t xml:space="preserve">In the figure, the circularly polarized receive antenna is depicted as two collocated linearly polarized antennas with a phase shifter at the V branch. There are two channels, one from the first transmit antenna to the receive antenna h1(t) and the other from the second transmit antenna to the receive antenna h2(t).  In the simulations below, h1(t) and h2(t) are modeled as uncorrelated NTN-TDL-C channels. The polarization transformer, </w:t>
      </w:r>
      <w:r w:rsidRPr="00F77AC6">
        <w:rPr>
          <w:b/>
          <w:bCs/>
        </w:rPr>
        <w:t>W</w:t>
      </w:r>
      <w:r>
        <w:rPr>
          <w:b/>
          <w:bCs/>
        </w:rPr>
        <w:t xml:space="preserve">, </w:t>
      </w:r>
      <w:r w:rsidRPr="00036F1F">
        <w:t>depends on the polarization states of smart phone relative to</w:t>
      </w:r>
      <w:r>
        <w:t xml:space="preserve"> that of the satellite antenna. When the two transmit antennas of the smart phone are perfectly cross polarized, </w:t>
      </w:r>
      <w:r w:rsidRPr="00467B32">
        <w:rPr>
          <w:b/>
          <w:bCs/>
        </w:rPr>
        <w:t>W</w:t>
      </w:r>
      <w:r>
        <w:t xml:space="preserve"> is a unitary matrix in the form</w:t>
      </w:r>
    </w:p>
    <w:p w14:paraId="0739D53F" w14:textId="77777777" w:rsidR="001E2EE9" w:rsidRDefault="001E2EE9" w:rsidP="001E2EE9">
      <m:oMath>
        <m:r>
          <m:rPr>
            <m:sty m:val="b"/>
          </m:rPr>
          <w:rPr>
            <w:rFonts w:ascii="Cambria Math" w:hAnsi="Cambria Math"/>
          </w:rPr>
          <m:t>W</m:t>
        </m:r>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mr>
            </m:m>
          </m:e>
        </m:d>
      </m:oMath>
      <w:r>
        <w:t xml:space="preserve"> .</w:t>
      </w:r>
    </w:p>
    <w:p w14:paraId="50B68D14" w14:textId="77777777" w:rsidR="001E2EE9" w:rsidRPr="008B344B" w:rsidRDefault="001E2EE9" w:rsidP="001E2EE9">
      <w:r>
        <w:t xml:space="preserve">Note that due to smart phone rotation, the angle </w:t>
      </w:r>
      <m:oMath>
        <m:r>
          <w:rPr>
            <w:rFonts w:ascii="Cambria Math" w:hAnsi="Cambria Math"/>
          </w:rPr>
          <m:t>φ</m:t>
        </m:r>
      </m:oMath>
      <w:r>
        <w:rPr>
          <w:rFonts w:ascii="Symbol" w:hAnsi="Symbol"/>
        </w:rPr>
        <w:t xml:space="preserve"> </w:t>
      </w:r>
      <w:r>
        <w:t>in the above equation can be time varying.</w:t>
      </w:r>
    </w:p>
    <w:p w14:paraId="064F2524" w14:textId="77777777" w:rsidR="001E2EE9" w:rsidRDefault="001E2EE9" w:rsidP="001E2EE9"/>
    <w:p w14:paraId="255086A2" w14:textId="77777777" w:rsidR="001E2EE9" w:rsidRDefault="001E2EE9" w:rsidP="001E2EE9">
      <w:r>
        <w:t xml:space="preserve">Below, we compare several transmit techniques with a single transmit antenna in terms of performance assuming two cross-polarized transmit antennas. The diversity and precoding techniques are </w:t>
      </w:r>
    </w:p>
    <w:p w14:paraId="1D49C34E" w14:textId="77777777" w:rsidR="001E2EE9" w:rsidRDefault="001E2EE9" w:rsidP="001E2EE9">
      <w:pPr>
        <w:pStyle w:val="ListParagraph"/>
        <w:numPr>
          <w:ilvl w:val="0"/>
          <w:numId w:val="23"/>
        </w:numPr>
      </w:pPr>
      <w:r>
        <w:t>Antenna switching</w:t>
      </w:r>
    </w:p>
    <w:p w14:paraId="31D641A2" w14:textId="77777777" w:rsidR="001E2EE9" w:rsidRDefault="001E2EE9" w:rsidP="001E2EE9">
      <w:pPr>
        <w:pStyle w:val="ListParagraph"/>
        <w:numPr>
          <w:ilvl w:val="0"/>
          <w:numId w:val="23"/>
        </w:numPr>
      </w:pPr>
      <w:r>
        <w:t>CDD</w:t>
      </w:r>
    </w:p>
    <w:p w14:paraId="03A0A378" w14:textId="77777777" w:rsidR="001E2EE9" w:rsidRDefault="001E2EE9" w:rsidP="001E2EE9">
      <w:pPr>
        <w:pStyle w:val="ListParagraph"/>
        <w:numPr>
          <w:ilvl w:val="0"/>
          <w:numId w:val="23"/>
        </w:numPr>
      </w:pPr>
      <w:r>
        <w:t xml:space="preserve">Precoding aided by SRS transmission. The best precoder from [1 1], [1 -1], [1 j], [1 -j] are used. </w:t>
      </w:r>
    </w:p>
    <w:p w14:paraId="44ABEE3D" w14:textId="77777777" w:rsidR="001E2EE9" w:rsidRDefault="001E2EE9" w:rsidP="001E2EE9">
      <w:pPr>
        <w:pStyle w:val="ListParagraph"/>
      </w:pPr>
    </w:p>
    <w:p w14:paraId="12DF641E" w14:textId="387671E4" w:rsidR="001E2EE9" w:rsidRDefault="001E2EE9" w:rsidP="001E2EE9">
      <w:r>
        <w:t xml:space="preserve">For antenna switching, we assume switching happens at the middle of a transmission that possibly has multiple repetitions. Denoting the SNR of first antenna by SNR1 and the SNR of the second antenna by SNR2, the total SNR is evaluated as </w:t>
      </w:r>
    </w:p>
    <w:p w14:paraId="1F109117" w14:textId="77777777" w:rsidR="001E2EE9" w:rsidRDefault="001E2EE9" w:rsidP="001E2EE9">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av</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CAP-1</m:t>
              </m:r>
            </m:sup>
          </m:sSup>
        </m:oMath>
      </m:oMathPara>
    </w:p>
    <w:p w14:paraId="599AF00D" w14:textId="77777777" w:rsidR="001E2EE9" w:rsidRDefault="001E2EE9" w:rsidP="001E2EE9">
      <w:r>
        <w:t xml:space="preserve">with </w:t>
      </w:r>
      <m:oMath>
        <m:r>
          <w:rPr>
            <w:rFonts w:ascii="Cambria Math" w:hAnsi="Cambria Math"/>
          </w:rPr>
          <m:t>CAP=</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1</m:t>
                </m:r>
              </m:sub>
            </m:sSub>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2</m:t>
                </m:r>
              </m:sub>
            </m:sSub>
          </m:e>
        </m:func>
        <m:r>
          <w:rPr>
            <w:rFonts w:ascii="Cambria Math" w:hAnsi="Cambria Math"/>
          </w:rPr>
          <m:t>)]/2</m:t>
        </m:r>
      </m:oMath>
      <w:r>
        <w:t>.</w:t>
      </w:r>
    </w:p>
    <w:p w14:paraId="27F8149E" w14:textId="77777777" w:rsidR="001E2EE9" w:rsidRDefault="001E2EE9" w:rsidP="001E2EE9">
      <w:r>
        <w:t>For CDD, SNR varies in the frequency domain, the harmonic mean of the SNRs among the subcarriers is used to account for additional equalization loss.</w:t>
      </w:r>
    </w:p>
    <w:p w14:paraId="733BA878" w14:textId="77777777" w:rsidR="001E2EE9" w:rsidRDefault="001E2EE9" w:rsidP="001E2EE9">
      <w:pPr>
        <w:keepNext/>
      </w:pPr>
      <w:r w:rsidRPr="00D5482B">
        <w:rPr>
          <w:noProof/>
        </w:rPr>
        <w:drawing>
          <wp:inline distT="0" distB="0" distL="0" distR="0" wp14:anchorId="6F0B1FE7" wp14:editId="18D3D895">
            <wp:extent cx="6332220" cy="3543935"/>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8"/>
                    <a:stretch>
                      <a:fillRect/>
                    </a:stretch>
                  </pic:blipFill>
                  <pic:spPr>
                    <a:xfrm>
                      <a:off x="0" y="0"/>
                      <a:ext cx="6332220" cy="3543935"/>
                    </a:xfrm>
                    <a:prstGeom prst="rect">
                      <a:avLst/>
                    </a:prstGeom>
                  </pic:spPr>
                </pic:pic>
              </a:graphicData>
            </a:graphic>
          </wp:inline>
        </w:drawing>
      </w:r>
    </w:p>
    <w:p w14:paraId="52BAF0D7" w14:textId="092A2F44" w:rsidR="001E2EE9" w:rsidRDefault="001E2EE9" w:rsidP="001E2EE9">
      <w:pPr>
        <w:pStyle w:val="Caption"/>
      </w:pPr>
      <w:r>
        <w:t xml:space="preserve">Figure </w:t>
      </w:r>
      <w:r w:rsidR="00EA011D">
        <w:t>4.</w:t>
      </w:r>
      <w:r>
        <w:t xml:space="preserve"> </w:t>
      </w:r>
      <w:r w:rsidR="00A505FE">
        <w:t xml:space="preserve"> </w:t>
      </w:r>
      <w:r>
        <w:t>Performance comparison of different transmit schemes for two cross-polarized transmit antenna and one circularly polarized receive antenna: the average SNR of one transmit antenna is 3 dB without polarization loss; NTN-TDL-C channel is considered</w:t>
      </w:r>
      <w:r w:rsidR="005D26E1">
        <w:t>;</w:t>
      </w:r>
      <w:r>
        <w:t xml:space="preserve"> </w:t>
      </w:r>
      <w:r w:rsidR="005D26E1">
        <w:t xml:space="preserve">transmit </w:t>
      </w:r>
      <w:r>
        <w:t>power</w:t>
      </w:r>
      <w:r w:rsidR="005D26E1">
        <w:t xml:space="preserve"> is</w:t>
      </w:r>
      <w:r>
        <w:t xml:space="preserve"> equally split among two transmit antennas when active simultaneously. </w:t>
      </w:r>
    </w:p>
    <w:p w14:paraId="68B63BA6" w14:textId="3EF1DE30" w:rsidR="001E2EE9" w:rsidRDefault="001E2EE9" w:rsidP="001E2EE9">
      <w:r>
        <w:t xml:space="preserve">The following can be observed </w:t>
      </w:r>
      <w:proofErr w:type="gramStart"/>
      <w:r>
        <w:t xml:space="preserve">from  </w:t>
      </w:r>
      <w:r w:rsidR="00C90A0A">
        <w:t>F</w:t>
      </w:r>
      <w:r>
        <w:t>igure</w:t>
      </w:r>
      <w:proofErr w:type="gramEnd"/>
      <w:r w:rsidR="00C90A0A">
        <w:t xml:space="preserve"> </w:t>
      </w:r>
      <w:r w:rsidR="00EA011D">
        <w:t>4</w:t>
      </w:r>
      <w:r>
        <w:t>:</w:t>
      </w:r>
    </w:p>
    <w:p w14:paraId="321B3D73" w14:textId="22F6DE3D" w:rsidR="001E2EE9" w:rsidRPr="003C221B" w:rsidRDefault="001E2EE9" w:rsidP="001E2EE9">
      <w:pPr>
        <w:pStyle w:val="ListParagraph"/>
        <w:numPr>
          <w:ilvl w:val="0"/>
          <w:numId w:val="24"/>
        </w:numPr>
        <w:rPr>
          <w:color w:val="000000" w:themeColor="text1"/>
        </w:rPr>
      </w:pPr>
      <w:r>
        <w:t xml:space="preserve">If 10-percentile SNR is considered, antenna switching has 1 dB gain and the transmit precoding has 3.7 dB gain. If 1-percentile SNR is considered, antenna switching has 2.4 dB gain and precoding has 5 dB gain. The performance difference between precoding and antenna switching, which is about 2.6 to 2.7 dB, </w:t>
      </w:r>
      <w:r w:rsidR="00173C03">
        <w:t>shows</w:t>
      </w:r>
      <w:r w:rsidR="00C75575">
        <w:t xml:space="preserve"> that precoding can significantly </w:t>
      </w:r>
      <w:proofErr w:type="gramStart"/>
      <w:r w:rsidR="00C75575">
        <w:t xml:space="preserve">reduce </w:t>
      </w:r>
      <w:r>
        <w:t xml:space="preserve"> polarization</w:t>
      </w:r>
      <w:proofErr w:type="gramEnd"/>
      <w:r w:rsidR="00C75575">
        <w:t>.</w:t>
      </w:r>
    </w:p>
    <w:p w14:paraId="5A113F11" w14:textId="33FED9C4" w:rsidR="001E2EE9" w:rsidRPr="003C221B" w:rsidRDefault="001E2EE9" w:rsidP="001E2EE9">
      <w:pPr>
        <w:pStyle w:val="ListParagraph"/>
        <w:numPr>
          <w:ilvl w:val="0"/>
          <w:numId w:val="24"/>
        </w:numPr>
        <w:rPr>
          <w:color w:val="000000" w:themeColor="text1"/>
        </w:rPr>
      </w:pPr>
      <w:r w:rsidRPr="003C221B">
        <w:rPr>
          <w:color w:val="000000" w:themeColor="text1"/>
        </w:rPr>
        <w:t xml:space="preserve">The performance of CDD is at best comparable to one transmit antenna with a delay near the Nyquist sample duration. </w:t>
      </w:r>
      <w:r w:rsidR="00D27B97">
        <w:rPr>
          <w:color w:val="000000" w:themeColor="text1"/>
        </w:rPr>
        <w:t>The</w:t>
      </w:r>
      <w:r w:rsidRPr="003C221B">
        <w:rPr>
          <w:color w:val="000000" w:themeColor="text1"/>
        </w:rPr>
        <w:t xml:space="preserve"> large CDD, although creates diversity but suffers from large channel variation in frequency domain.</w:t>
      </w:r>
    </w:p>
    <w:p w14:paraId="62AD444B" w14:textId="77777777" w:rsidR="001E2EE9" w:rsidRDefault="001E2EE9" w:rsidP="001E2EE9">
      <w:pPr>
        <w:rPr>
          <w:lang w:val="en-GB"/>
        </w:rPr>
      </w:pPr>
    </w:p>
    <w:p w14:paraId="2C21D846" w14:textId="2F17EC71" w:rsidR="001E2EE9" w:rsidRDefault="001E2EE9" w:rsidP="001E2EE9">
      <w:pPr>
        <w:rPr>
          <w:lang w:val="en-GB"/>
        </w:rPr>
      </w:pPr>
      <w:r>
        <w:rPr>
          <w:lang w:val="en-GB"/>
        </w:rPr>
        <w:t xml:space="preserve">From the above, it is </w:t>
      </w:r>
      <w:r w:rsidR="00D27B97">
        <w:rPr>
          <w:lang w:val="en-GB"/>
        </w:rPr>
        <w:t>important</w:t>
      </w:r>
      <w:r>
        <w:rPr>
          <w:lang w:val="en-GB"/>
        </w:rPr>
        <w:t xml:space="preserve"> to enable efficient use of antenna switching and precoding in NTN.  For UL transmissions with DMRS bundling, antenna switching can be made at the boundary of two bundling window. For others such as PRACH and PUCCH, proper antenna switching point need to be defined. For transmit precoding, the above simulation assumes that UE maintains perfect transmit phase between the SRS and PUSCH. Current requirements on coherent UL MIMO </w:t>
      </w:r>
      <w:proofErr w:type="gramStart"/>
      <w:r>
        <w:rPr>
          <w:lang w:val="en-GB"/>
        </w:rPr>
        <w:t>is</w:t>
      </w:r>
      <w:proofErr w:type="gramEnd"/>
      <w:r>
        <w:rPr>
          <w:lang w:val="en-GB"/>
        </w:rPr>
        <w:t xml:space="preserve"> based on a 20 </w:t>
      </w:r>
      <w:proofErr w:type="spellStart"/>
      <w:r>
        <w:rPr>
          <w:lang w:val="en-GB"/>
        </w:rPr>
        <w:t>ms</w:t>
      </w:r>
      <w:proofErr w:type="spellEnd"/>
      <w:r>
        <w:rPr>
          <w:lang w:val="en-GB"/>
        </w:rPr>
        <w:t xml:space="preserve"> time window. This window needs to be extended to accommodate the large RTD of NTN to ensure the usefulness of transmit precoding. </w:t>
      </w:r>
    </w:p>
    <w:p w14:paraId="331F0BE8" w14:textId="72199D27" w:rsidR="001E2EE9" w:rsidRPr="00F4099A" w:rsidRDefault="001E2EE9" w:rsidP="001E2EE9">
      <w:pPr>
        <w:rPr>
          <w:b/>
          <w:bCs/>
          <w:lang w:val="en-GB"/>
        </w:rPr>
      </w:pPr>
      <w:bookmarkStart w:id="5" w:name="_Hlk115379070"/>
      <w:r>
        <w:rPr>
          <w:b/>
          <w:bCs/>
          <w:lang w:val="en-GB"/>
        </w:rPr>
        <w:t xml:space="preserve">Proposal </w:t>
      </w:r>
      <w:r w:rsidR="00624A6B">
        <w:rPr>
          <w:b/>
          <w:bCs/>
          <w:lang w:val="en-GB"/>
        </w:rPr>
        <w:t>9</w:t>
      </w:r>
      <w:r>
        <w:rPr>
          <w:b/>
          <w:bCs/>
          <w:lang w:val="en-GB"/>
        </w:rPr>
        <w:t xml:space="preserve">: </w:t>
      </w:r>
      <w:r w:rsidR="00CC325E">
        <w:rPr>
          <w:b/>
          <w:bCs/>
          <w:lang w:val="en-GB"/>
        </w:rPr>
        <w:t xml:space="preserve">RAN1 asks RAN4 to </w:t>
      </w:r>
      <w:r w:rsidR="001F0363">
        <w:rPr>
          <w:b/>
          <w:bCs/>
          <w:lang w:val="en-GB"/>
        </w:rPr>
        <w:t xml:space="preserve">consider </w:t>
      </w:r>
      <w:r w:rsidR="00CC325E">
        <w:rPr>
          <w:b/>
          <w:bCs/>
          <w:lang w:val="en-GB"/>
        </w:rPr>
        <w:t>extending</w:t>
      </w:r>
      <w:r w:rsidR="00E8509A">
        <w:rPr>
          <w:b/>
          <w:bCs/>
          <w:lang w:val="en-GB"/>
        </w:rPr>
        <w:t xml:space="preserve"> the </w:t>
      </w:r>
      <w:r w:rsidR="001F0363">
        <w:rPr>
          <w:b/>
          <w:bCs/>
          <w:lang w:val="en-GB"/>
        </w:rPr>
        <w:t xml:space="preserve">required </w:t>
      </w:r>
      <w:r w:rsidR="00E8509A">
        <w:rPr>
          <w:b/>
          <w:bCs/>
          <w:lang w:val="en-GB"/>
        </w:rPr>
        <w:t xml:space="preserve">time window </w:t>
      </w:r>
      <w:r w:rsidR="001F0363">
        <w:rPr>
          <w:b/>
          <w:bCs/>
          <w:lang w:val="en-GB"/>
        </w:rPr>
        <w:t xml:space="preserve">for </w:t>
      </w:r>
      <w:r>
        <w:rPr>
          <w:b/>
          <w:bCs/>
          <w:lang w:val="en-GB"/>
        </w:rPr>
        <w:t xml:space="preserve">coherent MIMO </w:t>
      </w:r>
      <w:r w:rsidR="001F0363">
        <w:rPr>
          <w:b/>
          <w:bCs/>
          <w:lang w:val="en-GB"/>
        </w:rPr>
        <w:t xml:space="preserve">to accommodate the </w:t>
      </w:r>
      <w:proofErr w:type="gramStart"/>
      <w:r w:rsidR="001F0363">
        <w:rPr>
          <w:b/>
          <w:bCs/>
          <w:lang w:val="en-GB"/>
        </w:rPr>
        <w:t>round trip</w:t>
      </w:r>
      <w:proofErr w:type="gramEnd"/>
      <w:r w:rsidR="001F0363">
        <w:rPr>
          <w:b/>
          <w:bCs/>
          <w:lang w:val="en-GB"/>
        </w:rPr>
        <w:t xml:space="preserve"> delay in LEO.</w:t>
      </w:r>
    </w:p>
    <w:bookmarkEnd w:id="5"/>
    <w:p w14:paraId="0098D443" w14:textId="77777777" w:rsidR="00DD24CE" w:rsidRDefault="00DD24CE" w:rsidP="00DC6091"/>
    <w:p w14:paraId="7D7E3419" w14:textId="78F96353" w:rsidR="00535B74" w:rsidRDefault="00535B74" w:rsidP="00762531">
      <w:pPr>
        <w:pStyle w:val="Heading1"/>
        <w:rPr>
          <w:color w:val="000000" w:themeColor="text1"/>
        </w:rPr>
      </w:pPr>
      <w:r w:rsidRPr="00535B74">
        <w:rPr>
          <w:color w:val="000000" w:themeColor="text1"/>
        </w:rPr>
        <w:t>Conclusions</w:t>
      </w:r>
    </w:p>
    <w:p w14:paraId="60AFE95E" w14:textId="345D1BDB" w:rsidR="00251861" w:rsidRPr="00F21D7E" w:rsidRDefault="008F0EDD" w:rsidP="003F1EA4">
      <w:pPr>
        <w:rPr>
          <w:lang w:val="en-GB"/>
        </w:rPr>
      </w:pPr>
      <w:r>
        <w:rPr>
          <w:lang w:val="en-GB"/>
        </w:rPr>
        <w:t xml:space="preserve">In </w:t>
      </w:r>
      <w:proofErr w:type="gramStart"/>
      <w:r>
        <w:rPr>
          <w:lang w:val="en-GB"/>
        </w:rPr>
        <w:t>this contributions</w:t>
      </w:r>
      <w:proofErr w:type="gramEnd"/>
      <w:r>
        <w:rPr>
          <w:lang w:val="en-GB"/>
        </w:rPr>
        <w:t xml:space="preserve">, we </w:t>
      </w:r>
      <w:r w:rsidR="00547C34">
        <w:rPr>
          <w:lang w:val="en-GB"/>
        </w:rPr>
        <w:t xml:space="preserve">have </w:t>
      </w:r>
      <w:r w:rsidR="00D96BAD">
        <w:rPr>
          <w:lang w:val="en-GB"/>
        </w:rPr>
        <w:t>discussed issues and</w:t>
      </w:r>
      <w:r w:rsidR="008C11E6">
        <w:rPr>
          <w:lang w:val="en-GB"/>
        </w:rPr>
        <w:t xml:space="preserve"> </w:t>
      </w:r>
      <w:r w:rsidR="004A1CD0">
        <w:rPr>
          <w:lang w:val="en-GB"/>
        </w:rPr>
        <w:t xml:space="preserve">solutions for coverage </w:t>
      </w:r>
      <w:proofErr w:type="spellStart"/>
      <w:r w:rsidR="004A1CD0">
        <w:rPr>
          <w:lang w:val="en-GB"/>
        </w:rPr>
        <w:t>enhacemnts</w:t>
      </w:r>
      <w:proofErr w:type="spellEnd"/>
      <w:r w:rsidR="004A1CD0">
        <w:rPr>
          <w:lang w:val="en-GB"/>
        </w:rPr>
        <w:t xml:space="preserve"> of </w:t>
      </w:r>
      <w:r w:rsidR="008C11E6">
        <w:rPr>
          <w:lang w:val="en-GB"/>
        </w:rPr>
        <w:t>Msg4 HARQ-ACK</w:t>
      </w:r>
      <w:r w:rsidR="00D2620A">
        <w:rPr>
          <w:lang w:val="en-GB"/>
        </w:rPr>
        <w:t xml:space="preserve"> </w:t>
      </w:r>
      <w:r w:rsidR="00D96BAD">
        <w:rPr>
          <w:lang w:val="en-GB"/>
        </w:rPr>
        <w:t>and</w:t>
      </w:r>
      <w:r w:rsidR="00B00F66">
        <w:rPr>
          <w:lang w:val="en-GB"/>
        </w:rPr>
        <w:t xml:space="preserve"> for </w:t>
      </w:r>
      <w:r w:rsidR="00172696">
        <w:rPr>
          <w:lang w:val="en-GB"/>
        </w:rPr>
        <w:t>DMRS bundling in NTN</w:t>
      </w:r>
      <w:r w:rsidR="00874EB6">
        <w:rPr>
          <w:lang w:val="en-GB"/>
        </w:rPr>
        <w:t xml:space="preserve">. We </w:t>
      </w:r>
      <w:r w:rsidR="00547C34">
        <w:rPr>
          <w:lang w:val="en-GB"/>
        </w:rPr>
        <w:t xml:space="preserve">have </w:t>
      </w:r>
      <w:r w:rsidR="00874EB6">
        <w:rPr>
          <w:lang w:val="en-GB"/>
        </w:rPr>
        <w:t>also</w:t>
      </w:r>
      <w:r w:rsidR="00D2620A">
        <w:rPr>
          <w:lang w:val="en-GB"/>
        </w:rPr>
        <w:t xml:space="preserve"> </w:t>
      </w:r>
      <w:r w:rsidR="00A7463B">
        <w:rPr>
          <w:lang w:val="en-GB"/>
        </w:rPr>
        <w:t>p</w:t>
      </w:r>
      <w:r w:rsidR="00172696">
        <w:rPr>
          <w:lang w:val="en-GB"/>
        </w:rPr>
        <w:t xml:space="preserve">roposed </w:t>
      </w:r>
      <w:r w:rsidR="00A7463B">
        <w:rPr>
          <w:lang w:val="en-GB"/>
        </w:rPr>
        <w:t xml:space="preserve">enhancements </w:t>
      </w:r>
      <w:r w:rsidR="00796EBD">
        <w:rPr>
          <w:lang w:val="en-GB"/>
        </w:rPr>
        <w:t>for effective use</w:t>
      </w:r>
      <w:r w:rsidR="00A7463B">
        <w:rPr>
          <w:lang w:val="en-GB"/>
        </w:rPr>
        <w:t xml:space="preserve"> of diversity techniques in NTN. </w:t>
      </w:r>
      <w:r w:rsidR="00172696">
        <w:rPr>
          <w:lang w:val="en-GB"/>
        </w:rPr>
        <w:t xml:space="preserve"> </w:t>
      </w:r>
      <w:r w:rsidR="00237EB7">
        <w:rPr>
          <w:lang w:val="en-GB"/>
        </w:rPr>
        <w:t>W</w:t>
      </w:r>
      <w:r w:rsidR="00960CDC">
        <w:rPr>
          <w:lang w:val="en-GB"/>
        </w:rPr>
        <w:t>e have the following observations and proposals:</w:t>
      </w:r>
    </w:p>
    <w:p w14:paraId="637FDFC9" w14:textId="77777777" w:rsidR="0017013C" w:rsidRPr="00F57494" w:rsidRDefault="0017013C" w:rsidP="0017013C">
      <w:pPr>
        <w:rPr>
          <w:b/>
          <w:bCs/>
        </w:rPr>
      </w:pPr>
      <w:r w:rsidRPr="00C66A2D">
        <w:rPr>
          <w:b/>
          <w:bCs/>
        </w:rPr>
        <w:t xml:space="preserve">Observation 1: </w:t>
      </w:r>
      <w:proofErr w:type="spellStart"/>
      <w:r w:rsidRPr="00C66A2D">
        <w:rPr>
          <w:b/>
          <w:bCs/>
        </w:rPr>
        <w:t>gNB</w:t>
      </w:r>
      <w:proofErr w:type="spellEnd"/>
      <w:r w:rsidRPr="00C66A2D">
        <w:rPr>
          <w:b/>
          <w:bCs/>
        </w:rPr>
        <w:t xml:space="preserve"> can determine the number of repetitions of PUCCH for Msg4 HARQ-ACK based on the </w:t>
      </w:r>
      <w:r>
        <w:rPr>
          <w:b/>
          <w:bCs/>
        </w:rPr>
        <w:t xml:space="preserve">repetition number and reception </w:t>
      </w:r>
      <w:proofErr w:type="gramStart"/>
      <w:r w:rsidRPr="00C66A2D">
        <w:rPr>
          <w:b/>
          <w:bCs/>
        </w:rPr>
        <w:t>of  Msg</w:t>
      </w:r>
      <w:proofErr w:type="gramEnd"/>
      <w:r w:rsidRPr="00C66A2D">
        <w:rPr>
          <w:b/>
          <w:bCs/>
        </w:rPr>
        <w:t xml:space="preserve">3 </w:t>
      </w:r>
      <w:r>
        <w:rPr>
          <w:b/>
          <w:bCs/>
        </w:rPr>
        <w:t>without additional information from UE.</w:t>
      </w:r>
    </w:p>
    <w:p w14:paraId="7002D524" w14:textId="6BCAD79C" w:rsidR="005D64F0" w:rsidRPr="005D64F0" w:rsidRDefault="005D64F0" w:rsidP="005D64F0">
      <w:pPr>
        <w:rPr>
          <w:b/>
          <w:bCs/>
          <w:lang w:val="en-GB"/>
        </w:rPr>
      </w:pPr>
      <w:r w:rsidRPr="00301251">
        <w:rPr>
          <w:b/>
          <w:bCs/>
          <w:lang w:val="en-GB"/>
        </w:rPr>
        <w:t>Observation</w:t>
      </w:r>
      <w:r>
        <w:rPr>
          <w:b/>
          <w:bCs/>
          <w:lang w:val="en-GB"/>
        </w:rPr>
        <w:t xml:space="preserve"> 2</w:t>
      </w:r>
      <w:r w:rsidRPr="00301251">
        <w:rPr>
          <w:b/>
          <w:bCs/>
          <w:lang w:val="en-GB"/>
        </w:rPr>
        <w:t>:</w:t>
      </w:r>
      <w:r>
        <w:rPr>
          <w:b/>
          <w:bCs/>
          <w:lang w:val="en-GB"/>
        </w:rPr>
        <w:t xml:space="preserve"> For </w:t>
      </w:r>
      <w:proofErr w:type="gramStart"/>
      <w:r>
        <w:rPr>
          <w:b/>
          <w:bCs/>
          <w:lang w:val="en-GB"/>
        </w:rPr>
        <w:t xml:space="preserve">LEO, </w:t>
      </w:r>
      <w:r w:rsidRPr="00301251">
        <w:rPr>
          <w:b/>
          <w:bCs/>
          <w:lang w:val="en-GB"/>
        </w:rPr>
        <w:t xml:space="preserve"> </w:t>
      </w:r>
      <w:r>
        <w:rPr>
          <w:b/>
          <w:bCs/>
          <w:lang w:val="en-GB"/>
        </w:rPr>
        <w:t>t</w:t>
      </w:r>
      <w:r w:rsidRPr="00301251">
        <w:rPr>
          <w:b/>
          <w:bCs/>
          <w:lang w:val="en-GB"/>
        </w:rPr>
        <w:t>o</w:t>
      </w:r>
      <w:proofErr w:type="gramEnd"/>
      <w:r w:rsidRPr="00301251">
        <w:rPr>
          <w:b/>
          <w:bCs/>
          <w:lang w:val="en-GB"/>
        </w:rPr>
        <w:t xml:space="preserve"> meet the </w:t>
      </w:r>
      <w:r>
        <w:rPr>
          <w:b/>
          <w:bCs/>
          <w:lang w:val="en-GB"/>
        </w:rPr>
        <w:t xml:space="preserve">existing </w:t>
      </w:r>
      <w:r w:rsidRPr="00301251">
        <w:rPr>
          <w:b/>
          <w:bCs/>
          <w:lang w:val="en-GB"/>
        </w:rPr>
        <w:t xml:space="preserve">phase continuity </w:t>
      </w:r>
      <w:r>
        <w:rPr>
          <w:b/>
          <w:bCs/>
          <w:lang w:val="en-GB"/>
        </w:rPr>
        <w:t xml:space="preserve">requirement </w:t>
      </w:r>
      <w:r w:rsidRPr="00301251">
        <w:rPr>
          <w:b/>
          <w:bCs/>
          <w:lang w:val="en-GB"/>
        </w:rPr>
        <w:t xml:space="preserve">for DMRS bundling, the bundling </w:t>
      </w:r>
      <w:r>
        <w:rPr>
          <w:b/>
          <w:bCs/>
          <w:lang w:val="en-GB"/>
        </w:rPr>
        <w:t>window</w:t>
      </w:r>
      <w:r w:rsidRPr="00301251">
        <w:rPr>
          <w:b/>
          <w:bCs/>
          <w:lang w:val="en-GB"/>
        </w:rPr>
        <w:t xml:space="preserve"> is less than </w:t>
      </w:r>
      <w:r>
        <w:rPr>
          <w:b/>
          <w:bCs/>
          <w:lang w:val="en-GB"/>
        </w:rPr>
        <w:t xml:space="preserve">1 </w:t>
      </w:r>
      <w:proofErr w:type="spellStart"/>
      <w:r w:rsidRPr="00301251">
        <w:rPr>
          <w:b/>
          <w:bCs/>
          <w:lang w:val="en-GB"/>
        </w:rPr>
        <w:t>ms</w:t>
      </w:r>
      <w:proofErr w:type="spellEnd"/>
      <w:r w:rsidRPr="00301251">
        <w:rPr>
          <w:b/>
          <w:bCs/>
          <w:lang w:val="en-GB"/>
        </w:rPr>
        <w:t xml:space="preserve"> for 10 MHz </w:t>
      </w:r>
      <w:r>
        <w:rPr>
          <w:b/>
          <w:bCs/>
          <w:lang w:val="en-GB"/>
        </w:rPr>
        <w:t xml:space="preserve">carrier </w:t>
      </w:r>
      <w:r w:rsidRPr="00301251">
        <w:rPr>
          <w:b/>
          <w:bCs/>
          <w:lang w:val="en-GB"/>
        </w:rPr>
        <w:t xml:space="preserve">bandwidth </w:t>
      </w:r>
      <w:r>
        <w:rPr>
          <w:b/>
          <w:bCs/>
          <w:lang w:val="en-GB"/>
        </w:rPr>
        <w:t>at low elevation angles if</w:t>
      </w:r>
      <w:r w:rsidRPr="00301251">
        <w:rPr>
          <w:b/>
          <w:bCs/>
          <w:lang w:val="en-GB"/>
        </w:rPr>
        <w:t xml:space="preserve"> time and frequency remain</w:t>
      </w:r>
      <w:r>
        <w:rPr>
          <w:b/>
          <w:bCs/>
          <w:lang w:val="en-GB"/>
        </w:rPr>
        <w:t>s</w:t>
      </w:r>
      <w:r w:rsidRPr="00301251">
        <w:rPr>
          <w:b/>
          <w:bCs/>
          <w:lang w:val="en-GB"/>
        </w:rPr>
        <w:t xml:space="preserve"> unchanged during </w:t>
      </w:r>
      <w:r>
        <w:rPr>
          <w:b/>
          <w:bCs/>
          <w:lang w:val="en-GB"/>
        </w:rPr>
        <w:t>the window</w:t>
      </w:r>
      <w:r w:rsidRPr="00301251">
        <w:rPr>
          <w:b/>
          <w:bCs/>
          <w:lang w:val="en-GB"/>
        </w:rPr>
        <w:t xml:space="preserve">. </w:t>
      </w:r>
    </w:p>
    <w:p w14:paraId="41327E06" w14:textId="733A8924" w:rsidR="002C4848" w:rsidRDefault="002C4848" w:rsidP="002C4848">
      <w:pPr>
        <w:rPr>
          <w:b/>
          <w:bCs/>
          <w:lang w:val="en-GB"/>
        </w:rPr>
      </w:pPr>
      <w:r w:rsidRPr="005A3108">
        <w:rPr>
          <w:b/>
          <w:bCs/>
          <w:lang w:val="en-GB"/>
        </w:rPr>
        <w:t>Observation</w:t>
      </w:r>
      <w:r>
        <w:rPr>
          <w:b/>
          <w:bCs/>
          <w:lang w:val="en-GB"/>
        </w:rPr>
        <w:t xml:space="preserve"> </w:t>
      </w:r>
      <w:r w:rsidR="005D64F0">
        <w:rPr>
          <w:b/>
          <w:bCs/>
          <w:lang w:val="en-GB"/>
        </w:rPr>
        <w:t>3</w:t>
      </w:r>
      <w:r w:rsidRPr="005A3108">
        <w:rPr>
          <w:b/>
          <w:bCs/>
          <w:lang w:val="en-GB"/>
        </w:rPr>
        <w:t>:</w:t>
      </w:r>
      <w:r>
        <w:rPr>
          <w:b/>
          <w:bCs/>
          <w:lang w:val="en-GB"/>
        </w:rPr>
        <w:t xml:space="preserve"> With segmented pre-compensation at UE </w:t>
      </w:r>
      <w:proofErr w:type="gramStart"/>
      <w:r>
        <w:rPr>
          <w:b/>
          <w:bCs/>
          <w:lang w:val="en-GB"/>
        </w:rPr>
        <w:t>and  post</w:t>
      </w:r>
      <w:proofErr w:type="gramEnd"/>
      <w:r>
        <w:rPr>
          <w:b/>
          <w:bCs/>
          <w:lang w:val="en-GB"/>
        </w:rPr>
        <w:t xml:space="preserve"> compensation of the timing error of the beam </w:t>
      </w:r>
      <w:proofErr w:type="spellStart"/>
      <w:r>
        <w:rPr>
          <w:b/>
          <w:bCs/>
          <w:lang w:val="en-GB"/>
        </w:rPr>
        <w:t>center</w:t>
      </w:r>
      <w:proofErr w:type="spellEnd"/>
      <w:r>
        <w:rPr>
          <w:b/>
          <w:bCs/>
          <w:lang w:val="en-GB"/>
        </w:rPr>
        <w:t xml:space="preserve"> at </w:t>
      </w:r>
      <w:proofErr w:type="spellStart"/>
      <w:r>
        <w:rPr>
          <w:b/>
          <w:bCs/>
          <w:lang w:val="en-GB"/>
        </w:rPr>
        <w:t>gNB</w:t>
      </w:r>
      <w:proofErr w:type="spellEnd"/>
      <w:r w:rsidR="003C64E4">
        <w:rPr>
          <w:b/>
          <w:bCs/>
          <w:lang w:val="en-GB"/>
        </w:rPr>
        <w:t xml:space="preserve"> in LEO</w:t>
      </w:r>
      <w:r>
        <w:rPr>
          <w:b/>
          <w:bCs/>
          <w:lang w:val="en-GB"/>
        </w:rPr>
        <w:t xml:space="preserve">, </w:t>
      </w:r>
      <w:r w:rsidRPr="003844F3">
        <w:rPr>
          <w:b/>
          <w:bCs/>
          <w:lang w:val="en-GB"/>
        </w:rPr>
        <w:t>DMRS bundling</w:t>
      </w:r>
      <w:r>
        <w:rPr>
          <w:b/>
          <w:bCs/>
          <w:lang w:val="en-GB"/>
        </w:rPr>
        <w:t xml:space="preserve"> with a large bundling size, e.g., 16,</w:t>
      </w:r>
      <w:r w:rsidRPr="003844F3">
        <w:rPr>
          <w:b/>
          <w:bCs/>
          <w:lang w:val="en-GB"/>
        </w:rPr>
        <w:t xml:space="preserve"> is feasible.</w:t>
      </w:r>
    </w:p>
    <w:p w14:paraId="08B176CF" w14:textId="77777777" w:rsidR="005D64F0" w:rsidRPr="00EB7641" w:rsidRDefault="005D64F0" w:rsidP="005D64F0">
      <w:pPr>
        <w:rPr>
          <w:b/>
          <w:bCs/>
        </w:rPr>
      </w:pPr>
      <w:r w:rsidRPr="00EB7641">
        <w:rPr>
          <w:b/>
          <w:bCs/>
        </w:rPr>
        <w:t xml:space="preserve">Proposal </w:t>
      </w:r>
      <w:r>
        <w:rPr>
          <w:b/>
          <w:bCs/>
        </w:rPr>
        <w:t>1</w:t>
      </w:r>
      <w:r w:rsidRPr="00EB7641">
        <w:rPr>
          <w:b/>
          <w:bCs/>
        </w:rPr>
        <w:t>: Confirm the following WA</w:t>
      </w:r>
    </w:p>
    <w:p w14:paraId="1B278598" w14:textId="77777777" w:rsidR="005D64F0" w:rsidRPr="009B5874" w:rsidRDefault="005D64F0" w:rsidP="005D64F0">
      <w:pPr>
        <w:spacing w:before="60" w:after="60"/>
        <w:ind w:left="288"/>
        <w:rPr>
          <w:b/>
          <w:i/>
          <w:iCs/>
          <w:u w:val="single"/>
          <w:lang w:eastAsia="zh-CN"/>
        </w:rPr>
      </w:pPr>
      <w:r w:rsidRPr="009B5874">
        <w:rPr>
          <w:b/>
          <w:i/>
          <w:iCs/>
          <w:u w:val="single"/>
          <w:lang w:eastAsia="zh-CN"/>
        </w:rPr>
        <w:t>Working assumption</w:t>
      </w:r>
    </w:p>
    <w:p w14:paraId="563CDA01" w14:textId="77777777" w:rsidR="005D64F0" w:rsidRPr="009B5874" w:rsidRDefault="005D64F0" w:rsidP="005D64F0">
      <w:pPr>
        <w:snapToGrid w:val="0"/>
        <w:spacing w:before="60" w:after="60"/>
        <w:ind w:left="288"/>
        <w:rPr>
          <w:i/>
          <w:iCs/>
        </w:rPr>
      </w:pPr>
      <w:r w:rsidRPr="009B5874">
        <w:rPr>
          <w:i/>
          <w:iCs/>
        </w:rPr>
        <w:t>For PUCCH repetition for Msg4 HARQ-ACK,</w:t>
      </w:r>
    </w:p>
    <w:p w14:paraId="778444A2" w14:textId="77777777" w:rsidR="005D64F0" w:rsidRPr="009B5874" w:rsidRDefault="005D64F0" w:rsidP="005D64F0">
      <w:pPr>
        <w:numPr>
          <w:ilvl w:val="0"/>
          <w:numId w:val="39"/>
        </w:numPr>
        <w:overflowPunct/>
        <w:autoSpaceDE/>
        <w:autoSpaceDN/>
        <w:adjustRightInd/>
        <w:snapToGrid w:val="0"/>
        <w:spacing w:before="60" w:after="60"/>
        <w:ind w:left="1008"/>
        <w:textAlignment w:val="auto"/>
        <w:rPr>
          <w:rFonts w:eastAsia="DengXian"/>
          <w:i/>
          <w:iCs/>
        </w:rPr>
      </w:pPr>
      <w:r w:rsidRPr="009B5874">
        <w:rPr>
          <w:rFonts w:eastAsia="DengXian"/>
          <w:i/>
          <w:iCs/>
        </w:rPr>
        <w:t>One or more repetition factors may be configured via SIB</w:t>
      </w:r>
    </w:p>
    <w:p w14:paraId="2849E6C0" w14:textId="33DE423B" w:rsidR="005D64F0" w:rsidRPr="009B5874" w:rsidRDefault="00547C34" w:rsidP="005D64F0">
      <w:pPr>
        <w:numPr>
          <w:ilvl w:val="1"/>
          <w:numId w:val="39"/>
        </w:numPr>
        <w:overflowPunct/>
        <w:autoSpaceDE/>
        <w:autoSpaceDN/>
        <w:adjustRightInd/>
        <w:snapToGrid w:val="0"/>
        <w:spacing w:before="60" w:after="60"/>
        <w:ind w:left="1927"/>
        <w:textAlignment w:val="auto"/>
        <w:rPr>
          <w:rFonts w:eastAsia="DengXian"/>
          <w:i/>
          <w:iCs/>
        </w:rPr>
      </w:pPr>
      <w:r w:rsidRPr="009B5874">
        <w:rPr>
          <w:rFonts w:eastAsia="DengXian"/>
          <w:i/>
          <w:iCs/>
        </w:rPr>
        <w:t>If only one repetition factor is configured via SIB and if the value is one of {</w:t>
      </w:r>
      <w:r w:rsidRPr="003D54CA">
        <w:rPr>
          <w:rFonts w:eastAsia="DengXian"/>
          <w:i/>
          <w:iCs/>
          <w:strike/>
          <w:color w:val="FF0000"/>
        </w:rPr>
        <w:t>[</w:t>
      </w:r>
      <w:r w:rsidRPr="009B5874">
        <w:rPr>
          <w:rFonts w:eastAsia="DengXian"/>
          <w:i/>
          <w:iCs/>
        </w:rPr>
        <w:t>1</w:t>
      </w:r>
      <w:r w:rsidRPr="003D54CA">
        <w:rPr>
          <w:rFonts w:eastAsia="DengXian"/>
          <w:i/>
          <w:iCs/>
          <w:strike/>
          <w:color w:val="FF0000"/>
        </w:rPr>
        <w:t>]</w:t>
      </w:r>
      <w:r w:rsidRPr="009B5874">
        <w:rPr>
          <w:rFonts w:eastAsia="DengXian"/>
          <w:i/>
          <w:iCs/>
        </w:rPr>
        <w:t>, 2, 4, 8}</w:t>
      </w:r>
      <w:r w:rsidR="005D64F0" w:rsidRPr="009B5874">
        <w:rPr>
          <w:rFonts w:eastAsia="DengXian"/>
          <w:i/>
          <w:iCs/>
        </w:rPr>
        <w:t>, UE capable of PUCCH repetition for Msg4 HARQ-ACK can perform repetition with the repetition factor</w:t>
      </w:r>
    </w:p>
    <w:p w14:paraId="36261CCE" w14:textId="77777777" w:rsidR="005D64F0" w:rsidRPr="009B5874" w:rsidRDefault="005D64F0" w:rsidP="005D64F0">
      <w:pPr>
        <w:numPr>
          <w:ilvl w:val="2"/>
          <w:numId w:val="39"/>
        </w:numPr>
        <w:overflowPunct/>
        <w:autoSpaceDE/>
        <w:autoSpaceDN/>
        <w:adjustRightInd/>
        <w:snapToGrid w:val="0"/>
        <w:spacing w:before="60" w:after="60"/>
        <w:ind w:left="2347"/>
        <w:textAlignment w:val="auto"/>
        <w:rPr>
          <w:rFonts w:eastAsia="DengXian"/>
          <w:i/>
          <w:iCs/>
        </w:rPr>
      </w:pPr>
      <w:r w:rsidRPr="009B5874">
        <w:rPr>
          <w:rFonts w:eastAsia="DengXian" w:hint="eastAsia"/>
          <w:i/>
          <w:iCs/>
        </w:rPr>
        <w:t>F</w:t>
      </w:r>
      <w:r w:rsidRPr="009B5874">
        <w:rPr>
          <w:rFonts w:eastAsia="DengXian"/>
          <w:i/>
          <w:iCs/>
        </w:rPr>
        <w:t>FS: whether UE requests repetition or indicates repetition capability</w:t>
      </w:r>
    </w:p>
    <w:p w14:paraId="6F2BE87E" w14:textId="77777777" w:rsidR="005D64F0" w:rsidRPr="009B5874" w:rsidRDefault="005D64F0" w:rsidP="005D64F0">
      <w:pPr>
        <w:numPr>
          <w:ilvl w:val="1"/>
          <w:numId w:val="39"/>
        </w:numPr>
        <w:overflowPunct/>
        <w:autoSpaceDE/>
        <w:autoSpaceDN/>
        <w:adjustRightInd/>
        <w:snapToGrid w:val="0"/>
        <w:spacing w:before="60" w:after="60"/>
        <w:ind w:left="1927"/>
        <w:textAlignment w:val="auto"/>
        <w:rPr>
          <w:rFonts w:eastAsia="DengXian"/>
          <w:i/>
          <w:iCs/>
        </w:rPr>
      </w:pPr>
      <w:r w:rsidRPr="009B5874">
        <w:rPr>
          <w:rFonts w:eastAsia="DengXian"/>
          <w:i/>
          <w:iCs/>
        </w:rPr>
        <w:t xml:space="preserve">If multiple factors from {1, 2, 4, 8} are configured via SIB, PUCCH repetition for Msg4 HARQ-ACK may be dynamically determined and indicated by </w:t>
      </w:r>
      <w:proofErr w:type="spellStart"/>
      <w:r w:rsidRPr="009B5874">
        <w:rPr>
          <w:rFonts w:eastAsia="DengXian"/>
          <w:i/>
          <w:iCs/>
        </w:rPr>
        <w:t>gNB</w:t>
      </w:r>
      <w:proofErr w:type="spellEnd"/>
      <w:r w:rsidRPr="009B5874">
        <w:rPr>
          <w:rFonts w:eastAsia="DengXian"/>
          <w:i/>
          <w:iCs/>
        </w:rPr>
        <w:t xml:space="preserve"> </w:t>
      </w:r>
    </w:p>
    <w:p w14:paraId="02832BEE" w14:textId="77777777" w:rsidR="005D64F0" w:rsidRPr="009B5874" w:rsidRDefault="005D64F0" w:rsidP="005D64F0">
      <w:pPr>
        <w:numPr>
          <w:ilvl w:val="2"/>
          <w:numId w:val="39"/>
        </w:numPr>
        <w:overflowPunct/>
        <w:autoSpaceDE/>
        <w:autoSpaceDN/>
        <w:adjustRightInd/>
        <w:snapToGrid w:val="0"/>
        <w:spacing w:before="60" w:after="60"/>
        <w:ind w:left="2347"/>
        <w:textAlignment w:val="auto"/>
        <w:rPr>
          <w:rFonts w:eastAsia="DengXian"/>
          <w:i/>
          <w:iCs/>
        </w:rPr>
      </w:pPr>
      <w:r w:rsidRPr="009B5874">
        <w:rPr>
          <w:rFonts w:eastAsia="DengXian" w:hint="eastAsia"/>
          <w:i/>
          <w:iCs/>
        </w:rPr>
        <w:t>F</w:t>
      </w:r>
      <w:r w:rsidRPr="009B5874">
        <w:rPr>
          <w:rFonts w:eastAsia="DengXian"/>
          <w:i/>
          <w:iCs/>
        </w:rPr>
        <w:t>FS: whether UE requests repetition or indicates repetition capability</w:t>
      </w:r>
    </w:p>
    <w:p w14:paraId="7D38EA34" w14:textId="77777777" w:rsidR="005D64F0" w:rsidRPr="009B5874" w:rsidRDefault="005D64F0" w:rsidP="005D64F0">
      <w:pPr>
        <w:numPr>
          <w:ilvl w:val="2"/>
          <w:numId w:val="39"/>
        </w:numPr>
        <w:overflowPunct/>
        <w:autoSpaceDE/>
        <w:autoSpaceDN/>
        <w:adjustRightInd/>
        <w:snapToGrid w:val="0"/>
        <w:spacing w:before="60" w:after="60"/>
        <w:ind w:left="2347"/>
        <w:textAlignment w:val="auto"/>
        <w:rPr>
          <w:rFonts w:eastAsia="DengXian"/>
          <w:i/>
          <w:iCs/>
        </w:rPr>
      </w:pPr>
      <w:r w:rsidRPr="009B5874">
        <w:rPr>
          <w:rFonts w:eastAsia="DengXian" w:hint="eastAsia"/>
          <w:i/>
          <w:iCs/>
        </w:rPr>
        <w:t>F</w:t>
      </w:r>
      <w:r w:rsidRPr="009B5874">
        <w:rPr>
          <w:rFonts w:eastAsia="DengXian"/>
          <w:i/>
          <w:iCs/>
        </w:rPr>
        <w:t>FS: whether repetition factor is indicated by UE</w:t>
      </w:r>
    </w:p>
    <w:p w14:paraId="0B7DB532" w14:textId="77777777" w:rsidR="005D64F0" w:rsidRPr="009B5874" w:rsidRDefault="005D64F0" w:rsidP="005D64F0">
      <w:pPr>
        <w:numPr>
          <w:ilvl w:val="1"/>
          <w:numId w:val="39"/>
        </w:numPr>
        <w:overflowPunct/>
        <w:autoSpaceDE/>
        <w:autoSpaceDN/>
        <w:adjustRightInd/>
        <w:snapToGrid w:val="0"/>
        <w:spacing w:before="60" w:after="60"/>
        <w:ind w:left="1927"/>
        <w:textAlignment w:val="auto"/>
        <w:rPr>
          <w:rFonts w:eastAsia="DengXian"/>
          <w:i/>
          <w:iCs/>
        </w:rPr>
      </w:pPr>
      <w:r w:rsidRPr="009B5874">
        <w:rPr>
          <w:rFonts w:eastAsia="DengXian" w:hint="eastAsia"/>
          <w:i/>
          <w:iCs/>
        </w:rPr>
        <w:t>F</w:t>
      </w:r>
      <w:r w:rsidRPr="009B5874">
        <w:rPr>
          <w:rFonts w:eastAsia="DengXian"/>
          <w:i/>
          <w:iCs/>
        </w:rPr>
        <w:t>FS: UE behavior when repetition factor is not configured via SIB</w:t>
      </w:r>
    </w:p>
    <w:p w14:paraId="709D03B9" w14:textId="6FD579E4" w:rsidR="005D64F0" w:rsidRDefault="005D64F0" w:rsidP="005D64F0">
      <w:pPr>
        <w:numPr>
          <w:ilvl w:val="1"/>
          <w:numId w:val="39"/>
        </w:numPr>
        <w:overflowPunct/>
        <w:autoSpaceDE/>
        <w:autoSpaceDN/>
        <w:adjustRightInd/>
        <w:snapToGrid w:val="0"/>
        <w:spacing w:before="60" w:after="60"/>
        <w:ind w:left="1927"/>
        <w:textAlignment w:val="auto"/>
        <w:rPr>
          <w:rFonts w:eastAsia="DengXian"/>
          <w:i/>
          <w:iCs/>
        </w:rPr>
      </w:pPr>
      <w:r w:rsidRPr="009B5874">
        <w:rPr>
          <w:rFonts w:eastAsia="DengXian"/>
          <w:i/>
          <w:iCs/>
        </w:rPr>
        <w:t>FFS: whether one or more UE capabilities are needed for the above is for further discussion</w:t>
      </w:r>
    </w:p>
    <w:p w14:paraId="6BB2043B" w14:textId="77777777" w:rsidR="005D64F0" w:rsidRDefault="005D64F0" w:rsidP="005D64F0">
      <w:pPr>
        <w:overflowPunct/>
        <w:autoSpaceDE/>
        <w:autoSpaceDN/>
        <w:adjustRightInd/>
        <w:snapToGrid w:val="0"/>
        <w:spacing w:before="60" w:after="60"/>
        <w:ind w:left="1927"/>
        <w:textAlignment w:val="auto"/>
        <w:rPr>
          <w:rFonts w:eastAsia="DengXian"/>
          <w:i/>
          <w:iCs/>
        </w:rPr>
      </w:pPr>
    </w:p>
    <w:p w14:paraId="1B3CCC38" w14:textId="77777777" w:rsidR="005D64F0" w:rsidRPr="000E164F" w:rsidRDefault="005D64F0" w:rsidP="005D64F0">
      <w:pPr>
        <w:rPr>
          <w:b/>
          <w:bCs/>
        </w:rPr>
      </w:pPr>
      <w:r w:rsidRPr="000E164F">
        <w:rPr>
          <w:b/>
          <w:bCs/>
        </w:rPr>
        <w:t xml:space="preserve">Proposal </w:t>
      </w:r>
      <w:r>
        <w:rPr>
          <w:b/>
          <w:bCs/>
        </w:rPr>
        <w:t>2</w:t>
      </w:r>
      <w:r w:rsidRPr="000E164F">
        <w:rPr>
          <w:b/>
          <w:bCs/>
        </w:rPr>
        <w:t>: For PUCCH repetition for Msg4 HARQ-ACK,</w:t>
      </w:r>
    </w:p>
    <w:p w14:paraId="0673479B" w14:textId="77777777" w:rsidR="005D64F0" w:rsidRPr="000E164F" w:rsidRDefault="005D64F0" w:rsidP="005D64F0">
      <w:pPr>
        <w:pStyle w:val="ListParagraph"/>
        <w:numPr>
          <w:ilvl w:val="0"/>
          <w:numId w:val="48"/>
        </w:numPr>
        <w:rPr>
          <w:b/>
          <w:bCs/>
        </w:rPr>
      </w:pPr>
      <w:r w:rsidRPr="000E164F">
        <w:rPr>
          <w:b/>
          <w:bCs/>
        </w:rPr>
        <w:t xml:space="preserve">UE indicates the capability of PUCCH repetition </w:t>
      </w:r>
    </w:p>
    <w:p w14:paraId="0F8EAED2" w14:textId="77777777" w:rsidR="005D64F0" w:rsidRPr="000E164F" w:rsidRDefault="005D64F0" w:rsidP="005D64F0">
      <w:pPr>
        <w:pStyle w:val="ListParagraph"/>
        <w:numPr>
          <w:ilvl w:val="0"/>
          <w:numId w:val="48"/>
        </w:numPr>
        <w:rPr>
          <w:b/>
          <w:bCs/>
        </w:rPr>
      </w:pPr>
      <w:r w:rsidRPr="000E164F">
        <w:rPr>
          <w:b/>
          <w:bCs/>
        </w:rPr>
        <w:t>If no repetition factor is indicated in SIB, UE follows legacy behavior and assumes repetition is not supported.</w:t>
      </w:r>
    </w:p>
    <w:p w14:paraId="625409E7" w14:textId="4D0CC3E0" w:rsidR="003C64E4" w:rsidRDefault="003C64E4" w:rsidP="002C4848">
      <w:pPr>
        <w:rPr>
          <w:b/>
          <w:bCs/>
          <w:lang w:val="en-GB"/>
        </w:rPr>
      </w:pPr>
    </w:p>
    <w:p w14:paraId="0FD7EDC7" w14:textId="77777777" w:rsidR="003C64E4" w:rsidRPr="00916F69" w:rsidRDefault="003C64E4" w:rsidP="003C64E4">
      <w:pPr>
        <w:rPr>
          <w:b/>
          <w:bCs/>
          <w:color w:val="000000" w:themeColor="text1"/>
        </w:rPr>
      </w:pPr>
      <w:r w:rsidRPr="00916F69">
        <w:rPr>
          <w:b/>
          <w:bCs/>
          <w:color w:val="000000" w:themeColor="text1"/>
        </w:rPr>
        <w:t xml:space="preserve">Proposal </w:t>
      </w:r>
      <w:r>
        <w:rPr>
          <w:b/>
          <w:bCs/>
          <w:color w:val="000000" w:themeColor="text1"/>
        </w:rPr>
        <w:t>3</w:t>
      </w:r>
      <w:r w:rsidRPr="00916F69">
        <w:rPr>
          <w:b/>
          <w:bCs/>
          <w:color w:val="000000" w:themeColor="text1"/>
        </w:rPr>
        <w:t xml:space="preserve">: For the indication of </w:t>
      </w:r>
      <w:r>
        <w:rPr>
          <w:b/>
          <w:bCs/>
          <w:color w:val="000000" w:themeColor="text1"/>
        </w:rPr>
        <w:t xml:space="preserve">the capability of PUCCH </w:t>
      </w:r>
      <w:r w:rsidRPr="00916F69">
        <w:rPr>
          <w:b/>
          <w:bCs/>
          <w:color w:val="000000" w:themeColor="text1"/>
        </w:rPr>
        <w:t>repetition</w:t>
      </w:r>
      <w:r>
        <w:rPr>
          <w:b/>
          <w:bCs/>
          <w:color w:val="000000" w:themeColor="text1"/>
        </w:rPr>
        <w:t xml:space="preserve"> for Msg4 HARQ-</w:t>
      </w:r>
      <w:proofErr w:type="gramStart"/>
      <w:r>
        <w:rPr>
          <w:b/>
          <w:bCs/>
          <w:color w:val="000000" w:themeColor="text1"/>
        </w:rPr>
        <w:t>ACK</w:t>
      </w:r>
      <w:r w:rsidRPr="00916F69">
        <w:rPr>
          <w:b/>
          <w:bCs/>
          <w:color w:val="000000" w:themeColor="text1"/>
        </w:rPr>
        <w:t xml:space="preserve"> ,</w:t>
      </w:r>
      <w:proofErr w:type="gramEnd"/>
      <w:r w:rsidRPr="00916F69">
        <w:rPr>
          <w:b/>
          <w:bCs/>
          <w:color w:val="000000" w:themeColor="text1"/>
        </w:rPr>
        <w:t xml:space="preserve">  down-selects from one of the following two solutions:</w:t>
      </w:r>
    </w:p>
    <w:p w14:paraId="69C992DA" w14:textId="77777777" w:rsidR="003C64E4" w:rsidRPr="006822E5" w:rsidRDefault="003C64E4" w:rsidP="003C64E4">
      <w:pPr>
        <w:pStyle w:val="ListParagraph"/>
        <w:numPr>
          <w:ilvl w:val="0"/>
          <w:numId w:val="42"/>
        </w:numPr>
        <w:rPr>
          <w:b/>
          <w:bCs/>
          <w:color w:val="000000" w:themeColor="text1"/>
        </w:rPr>
      </w:pPr>
      <w:r w:rsidRPr="006822E5">
        <w:rPr>
          <w:b/>
          <w:bCs/>
          <w:color w:val="000000" w:themeColor="text1"/>
        </w:rPr>
        <w:t>Using DMRS port 1 for Msg3.</w:t>
      </w:r>
    </w:p>
    <w:p w14:paraId="7513B1CC" w14:textId="77777777" w:rsidR="003C64E4" w:rsidRPr="006822E5" w:rsidRDefault="003C64E4" w:rsidP="003C64E4">
      <w:pPr>
        <w:pStyle w:val="ListParagraph"/>
        <w:numPr>
          <w:ilvl w:val="0"/>
          <w:numId w:val="42"/>
        </w:numPr>
        <w:rPr>
          <w:b/>
          <w:bCs/>
          <w:color w:val="000000" w:themeColor="text1"/>
        </w:rPr>
      </w:pPr>
      <w:r w:rsidRPr="006822E5">
        <w:rPr>
          <w:b/>
          <w:bCs/>
          <w:color w:val="000000" w:themeColor="text1"/>
        </w:rPr>
        <w:t>Using a reserved LCID codepoint for Msg3.</w:t>
      </w:r>
    </w:p>
    <w:p w14:paraId="0F98E1F0" w14:textId="77777777" w:rsidR="003C64E4" w:rsidRDefault="003C64E4" w:rsidP="003C64E4">
      <w:pPr>
        <w:pStyle w:val="ListParagraph"/>
        <w:numPr>
          <w:ilvl w:val="0"/>
          <w:numId w:val="43"/>
        </w:numPr>
      </w:pPr>
      <w:r w:rsidRPr="006822E5">
        <w:rPr>
          <w:b/>
          <w:bCs/>
          <w:color w:val="000000" w:themeColor="text1"/>
        </w:rPr>
        <w:t>RAN1 to send an LS to RAN2 to ask for the feasibility</w:t>
      </w:r>
      <w:r w:rsidRPr="00916F69">
        <w:t>.</w:t>
      </w:r>
    </w:p>
    <w:p w14:paraId="77206D5B" w14:textId="77777777" w:rsidR="003C64E4" w:rsidRDefault="003C64E4" w:rsidP="003C64E4"/>
    <w:p w14:paraId="23A69C28" w14:textId="77777777" w:rsidR="00DB4A59" w:rsidRDefault="00DB4A59" w:rsidP="00DB4A59">
      <w:pPr>
        <w:overflowPunct/>
        <w:autoSpaceDE/>
        <w:autoSpaceDN/>
        <w:adjustRightInd/>
        <w:spacing w:before="180" w:after="60" w:line="228" w:lineRule="auto"/>
        <w:textAlignment w:val="auto"/>
        <w:rPr>
          <w:rFonts w:eastAsia="Batang"/>
          <w:b/>
          <w:bCs/>
          <w:color w:val="000000" w:themeColor="text1"/>
          <w:kern w:val="24"/>
        </w:rPr>
      </w:pPr>
      <w:r w:rsidRPr="0064182A">
        <w:rPr>
          <w:rFonts w:eastAsia="Batang"/>
          <w:b/>
          <w:bCs/>
          <w:color w:val="000000" w:themeColor="text1"/>
          <w:kern w:val="24"/>
        </w:rPr>
        <w:t xml:space="preserve">Proposal </w:t>
      </w:r>
      <w:r>
        <w:rPr>
          <w:rFonts w:eastAsia="Batang"/>
          <w:b/>
          <w:bCs/>
          <w:color w:val="000000" w:themeColor="text1"/>
          <w:kern w:val="24"/>
        </w:rPr>
        <w:t>4</w:t>
      </w:r>
      <w:r w:rsidRPr="0064182A">
        <w:rPr>
          <w:rFonts w:eastAsia="Batang"/>
          <w:b/>
          <w:bCs/>
          <w:color w:val="000000" w:themeColor="text1"/>
          <w:kern w:val="24"/>
        </w:rPr>
        <w:t xml:space="preserve">: Use the two reserved DAI bits of DCI 1_0 scrambled by TC-RNTI to indicate the </w:t>
      </w:r>
      <w:r>
        <w:rPr>
          <w:rFonts w:eastAsia="Batang"/>
          <w:b/>
          <w:bCs/>
          <w:color w:val="000000" w:themeColor="text1"/>
          <w:kern w:val="24"/>
        </w:rPr>
        <w:t>repetition factor</w:t>
      </w:r>
      <w:r w:rsidRPr="0064182A">
        <w:rPr>
          <w:rFonts w:eastAsia="Batang"/>
          <w:b/>
          <w:bCs/>
          <w:color w:val="000000" w:themeColor="text1"/>
          <w:kern w:val="24"/>
        </w:rPr>
        <w:t xml:space="preserve"> of the PUCCH for Msg4 HARQ-ACK.</w:t>
      </w:r>
    </w:p>
    <w:p w14:paraId="49C173D0" w14:textId="77777777" w:rsidR="00DB4A59" w:rsidRPr="0064182A" w:rsidRDefault="00DB4A59" w:rsidP="00DB4A59">
      <w:pPr>
        <w:overflowPunct/>
        <w:autoSpaceDE/>
        <w:autoSpaceDN/>
        <w:adjustRightInd/>
        <w:spacing w:before="180" w:after="60" w:line="228" w:lineRule="auto"/>
        <w:textAlignment w:val="auto"/>
        <w:rPr>
          <w:rFonts w:eastAsia="Times New Roman"/>
          <w:b/>
          <w:bCs/>
          <w:color w:val="000000" w:themeColor="text1"/>
        </w:rPr>
      </w:pPr>
    </w:p>
    <w:p w14:paraId="1D84BEC4" w14:textId="77777777" w:rsidR="00DB4A59" w:rsidRPr="0064182A" w:rsidRDefault="00DB4A59" w:rsidP="00DB4A59">
      <w:pPr>
        <w:overflowPunct/>
        <w:autoSpaceDE/>
        <w:autoSpaceDN/>
        <w:adjustRightInd/>
        <w:spacing w:after="30" w:line="252" w:lineRule="auto"/>
        <w:contextualSpacing/>
        <w:textAlignment w:val="auto"/>
        <w:rPr>
          <w:rFonts w:eastAsia="Times New Roman"/>
          <w:b/>
          <w:bCs/>
          <w:color w:val="000000" w:themeColor="text1"/>
        </w:rPr>
      </w:pPr>
      <w:r>
        <w:rPr>
          <w:rFonts w:eastAsia="Batang"/>
          <w:b/>
          <w:bCs/>
          <w:color w:val="000000" w:themeColor="text1"/>
          <w:kern w:val="24"/>
        </w:rPr>
        <w:t>Proposal 5: T</w:t>
      </w:r>
      <w:r w:rsidRPr="0064182A">
        <w:rPr>
          <w:rFonts w:eastAsia="Batang"/>
          <w:b/>
          <w:bCs/>
          <w:color w:val="000000" w:themeColor="text1"/>
          <w:kern w:val="24"/>
        </w:rPr>
        <w:t xml:space="preserve">he same </w:t>
      </w:r>
      <w:r>
        <w:rPr>
          <w:rFonts w:eastAsia="Batang"/>
          <w:b/>
          <w:bCs/>
          <w:color w:val="000000" w:themeColor="text1"/>
          <w:kern w:val="24"/>
        </w:rPr>
        <w:t xml:space="preserve">repetition factor of the PUCCH for Msg4 HARQ-ACK </w:t>
      </w:r>
      <w:r w:rsidRPr="0064182A">
        <w:rPr>
          <w:rFonts w:eastAsia="Batang"/>
          <w:b/>
          <w:bCs/>
          <w:color w:val="000000" w:themeColor="text1"/>
          <w:kern w:val="24"/>
        </w:rPr>
        <w:t>applies to other PUCCH without additional signaling when dedicated PUCCH resource configuration is not provided.</w:t>
      </w:r>
    </w:p>
    <w:p w14:paraId="1D1A6E14" w14:textId="77777777" w:rsidR="00EC52FC" w:rsidRPr="00EC52FC" w:rsidRDefault="00EC52FC" w:rsidP="00EC52FC">
      <w:pPr>
        <w:overflowPunct/>
        <w:autoSpaceDE/>
        <w:autoSpaceDN/>
        <w:adjustRightInd/>
        <w:spacing w:after="30" w:line="252" w:lineRule="auto"/>
        <w:contextualSpacing/>
        <w:textAlignment w:val="auto"/>
        <w:rPr>
          <w:lang w:val="en-GB"/>
        </w:rPr>
      </w:pPr>
    </w:p>
    <w:p w14:paraId="43E15285" w14:textId="07C145E2" w:rsidR="003C64E4" w:rsidRPr="00803B76" w:rsidRDefault="003C64E4" w:rsidP="003C64E4">
      <w:pPr>
        <w:rPr>
          <w:b/>
          <w:bCs/>
          <w:lang w:val="en-GB"/>
        </w:rPr>
      </w:pPr>
      <w:r w:rsidRPr="00803B76">
        <w:rPr>
          <w:b/>
          <w:bCs/>
          <w:lang w:val="en-GB"/>
        </w:rPr>
        <w:t xml:space="preserve">Proposal </w:t>
      </w:r>
      <w:r w:rsidR="00EC52FC">
        <w:rPr>
          <w:b/>
          <w:bCs/>
          <w:lang w:val="en-GB"/>
        </w:rPr>
        <w:t>6</w:t>
      </w:r>
      <w:r w:rsidRPr="00803B76">
        <w:rPr>
          <w:b/>
          <w:bCs/>
          <w:lang w:val="en-GB"/>
        </w:rPr>
        <w:t xml:space="preserve">: For UEs that cannot maintain power consistency and phase continuity due to time and frequency change, </w:t>
      </w:r>
    </w:p>
    <w:p w14:paraId="36279D8C" w14:textId="77777777" w:rsidR="003C64E4" w:rsidRPr="00FE43AC" w:rsidRDefault="003C64E4" w:rsidP="003C64E4">
      <w:pPr>
        <w:pStyle w:val="ListParagraph"/>
        <w:numPr>
          <w:ilvl w:val="0"/>
          <w:numId w:val="44"/>
        </w:numPr>
        <w:rPr>
          <w:b/>
          <w:bCs/>
          <w:lang w:val="en-GB"/>
        </w:rPr>
      </w:pPr>
      <w:r w:rsidRPr="00FE43AC">
        <w:rPr>
          <w:b/>
          <w:bCs/>
          <w:lang w:val="en-GB"/>
        </w:rPr>
        <w:t>Support the following enhancement on DMRS bundling:</w:t>
      </w:r>
    </w:p>
    <w:p w14:paraId="5A0018A3" w14:textId="77777777" w:rsidR="00EC52FC" w:rsidRPr="00FB40FF" w:rsidRDefault="00EC52FC" w:rsidP="00EC52FC">
      <w:pPr>
        <w:pStyle w:val="ListParagraph"/>
        <w:numPr>
          <w:ilvl w:val="0"/>
          <w:numId w:val="45"/>
        </w:numPr>
        <w:rPr>
          <w:b/>
          <w:bCs/>
          <w:lang w:val="en-GB"/>
        </w:rPr>
      </w:pPr>
      <w:r w:rsidRPr="00FB40FF">
        <w:rPr>
          <w:b/>
          <w:bCs/>
          <w:lang w:val="en-GB"/>
        </w:rPr>
        <w:t xml:space="preserve">UE performs </w:t>
      </w:r>
      <w:r>
        <w:rPr>
          <w:b/>
          <w:bCs/>
          <w:lang w:val="en-GB"/>
        </w:rPr>
        <w:t>TDW based</w:t>
      </w:r>
      <w:r w:rsidRPr="00FB40FF">
        <w:rPr>
          <w:b/>
          <w:bCs/>
          <w:lang w:val="en-GB"/>
        </w:rPr>
        <w:t xml:space="preserve"> pre-compensation where time and frequency </w:t>
      </w:r>
      <w:r>
        <w:rPr>
          <w:b/>
          <w:bCs/>
          <w:lang w:val="en-GB"/>
        </w:rPr>
        <w:t xml:space="preserve">may be </w:t>
      </w:r>
      <w:proofErr w:type="spellStart"/>
      <w:r>
        <w:rPr>
          <w:b/>
          <w:bCs/>
          <w:lang w:val="en-GB"/>
        </w:rPr>
        <w:t>precomepsated</w:t>
      </w:r>
      <w:proofErr w:type="spellEnd"/>
      <w:r>
        <w:rPr>
          <w:b/>
          <w:bCs/>
          <w:lang w:val="en-GB"/>
        </w:rPr>
        <w:t xml:space="preserve"> at the beginning of a TDW but </w:t>
      </w:r>
      <w:r w:rsidRPr="00FB40FF">
        <w:rPr>
          <w:b/>
          <w:bCs/>
          <w:lang w:val="en-GB"/>
        </w:rPr>
        <w:t xml:space="preserve">remain unchanged during </w:t>
      </w:r>
      <w:r>
        <w:rPr>
          <w:b/>
          <w:bCs/>
          <w:lang w:val="en-GB"/>
        </w:rPr>
        <w:t>the</w:t>
      </w:r>
      <w:r w:rsidRPr="00FB40FF">
        <w:rPr>
          <w:b/>
          <w:bCs/>
          <w:lang w:val="en-GB"/>
        </w:rPr>
        <w:t xml:space="preserve"> TWD</w:t>
      </w:r>
      <w:r>
        <w:rPr>
          <w:b/>
          <w:bCs/>
          <w:lang w:val="en-GB"/>
        </w:rPr>
        <w:t>.</w:t>
      </w:r>
    </w:p>
    <w:p w14:paraId="5F74B5A9" w14:textId="77777777" w:rsidR="003C64E4" w:rsidRPr="00FB40FF" w:rsidRDefault="003C64E4" w:rsidP="003C64E4">
      <w:pPr>
        <w:pStyle w:val="ListParagraph"/>
        <w:numPr>
          <w:ilvl w:val="0"/>
          <w:numId w:val="45"/>
        </w:numPr>
        <w:rPr>
          <w:b/>
          <w:bCs/>
          <w:lang w:val="en-GB"/>
        </w:rPr>
      </w:pPr>
      <w:r w:rsidRPr="00FB40FF">
        <w:rPr>
          <w:b/>
          <w:bCs/>
          <w:lang w:val="en-GB"/>
        </w:rPr>
        <w:t>Network performs post-compensation to reduce the phase variation</w:t>
      </w:r>
    </w:p>
    <w:p w14:paraId="1B69F534" w14:textId="0D5A9FC9" w:rsidR="003C64E4" w:rsidRPr="003C64E4" w:rsidRDefault="003C64E4" w:rsidP="003C64E4">
      <w:pPr>
        <w:pStyle w:val="ListParagraph"/>
        <w:numPr>
          <w:ilvl w:val="0"/>
          <w:numId w:val="46"/>
        </w:numPr>
      </w:pPr>
      <w:r w:rsidRPr="00FB40FF">
        <w:rPr>
          <w:b/>
          <w:bCs/>
          <w:lang w:val="en-GB"/>
        </w:rPr>
        <w:t>RAN1 asks RAN4 to consider associated requirement for DMRS bundling for segmented pre-compensation.</w:t>
      </w:r>
    </w:p>
    <w:p w14:paraId="68B09C76" w14:textId="77777777" w:rsidR="003C64E4" w:rsidRPr="00C2117A" w:rsidRDefault="003C64E4" w:rsidP="003C64E4">
      <w:pPr>
        <w:pStyle w:val="ListParagraph"/>
        <w:ind w:left="648"/>
      </w:pPr>
    </w:p>
    <w:p w14:paraId="7A0D8CF1" w14:textId="4D3204B6" w:rsidR="003C64E4" w:rsidRDefault="003C64E4" w:rsidP="003C64E4">
      <w:pPr>
        <w:spacing w:line="230" w:lineRule="auto"/>
        <w:rPr>
          <w:b/>
          <w:bCs/>
          <w:color w:val="000000" w:themeColor="text1"/>
          <w:kern w:val="24"/>
          <w:lang w:val="en-GB"/>
        </w:rPr>
      </w:pPr>
      <w:r w:rsidRPr="003C64E4">
        <w:rPr>
          <w:b/>
          <w:bCs/>
          <w:color w:val="000000" w:themeColor="text1"/>
          <w:kern w:val="24"/>
          <w:lang w:val="en-GB"/>
        </w:rPr>
        <w:t xml:space="preserve">Proposal </w:t>
      </w:r>
      <w:r w:rsidR="005C11E0">
        <w:rPr>
          <w:b/>
          <w:bCs/>
          <w:color w:val="000000" w:themeColor="text1"/>
          <w:kern w:val="24"/>
          <w:lang w:val="en-GB"/>
        </w:rPr>
        <w:t>7</w:t>
      </w:r>
      <w:r w:rsidRPr="003C64E4">
        <w:rPr>
          <w:b/>
          <w:bCs/>
          <w:color w:val="000000" w:themeColor="text1"/>
          <w:kern w:val="24"/>
          <w:lang w:val="en-GB"/>
        </w:rPr>
        <w:t xml:space="preserve">: For DMRS bundling, support UE capability signalling of </w:t>
      </w:r>
      <w:r w:rsidR="005C11E0">
        <w:rPr>
          <w:b/>
          <w:bCs/>
          <w:lang w:val="en-GB"/>
        </w:rPr>
        <w:t>TDW based</w:t>
      </w:r>
      <w:r w:rsidR="005C11E0" w:rsidRPr="00FB40FF">
        <w:rPr>
          <w:b/>
          <w:bCs/>
          <w:lang w:val="en-GB"/>
        </w:rPr>
        <w:t xml:space="preserve"> pre-compensation where time and frequency </w:t>
      </w:r>
      <w:r w:rsidR="005C11E0">
        <w:rPr>
          <w:b/>
          <w:bCs/>
          <w:lang w:val="en-GB"/>
        </w:rPr>
        <w:t xml:space="preserve">may be </w:t>
      </w:r>
      <w:proofErr w:type="spellStart"/>
      <w:r w:rsidR="005C11E0">
        <w:rPr>
          <w:b/>
          <w:bCs/>
          <w:lang w:val="en-GB"/>
        </w:rPr>
        <w:t>precomepsated</w:t>
      </w:r>
      <w:proofErr w:type="spellEnd"/>
      <w:r w:rsidR="005C11E0">
        <w:rPr>
          <w:b/>
          <w:bCs/>
          <w:lang w:val="en-GB"/>
        </w:rPr>
        <w:t xml:space="preserve"> at the beginning of a TDW but </w:t>
      </w:r>
      <w:r w:rsidR="005C11E0" w:rsidRPr="00FB40FF">
        <w:rPr>
          <w:b/>
          <w:bCs/>
          <w:lang w:val="en-GB"/>
        </w:rPr>
        <w:t xml:space="preserve">remain unchanged during </w:t>
      </w:r>
      <w:r w:rsidR="005C11E0">
        <w:rPr>
          <w:b/>
          <w:bCs/>
          <w:lang w:val="en-GB"/>
        </w:rPr>
        <w:t>the</w:t>
      </w:r>
      <w:r w:rsidR="005C11E0" w:rsidRPr="00FB40FF">
        <w:rPr>
          <w:b/>
          <w:bCs/>
          <w:lang w:val="en-GB"/>
        </w:rPr>
        <w:t xml:space="preserve"> TWD</w:t>
      </w:r>
      <w:r w:rsidR="005C11E0">
        <w:rPr>
          <w:b/>
          <w:bCs/>
          <w:lang w:val="en-GB"/>
        </w:rPr>
        <w:t>.</w:t>
      </w:r>
    </w:p>
    <w:p w14:paraId="12EBA4AB" w14:textId="5880AC40" w:rsidR="00D57B36" w:rsidRPr="003C64E4" w:rsidRDefault="00D57B36" w:rsidP="00D57B36">
      <w:pPr>
        <w:autoSpaceDE/>
        <w:autoSpaceDN/>
        <w:adjustRightInd/>
        <w:spacing w:line="230" w:lineRule="auto"/>
        <w:textAlignment w:val="auto"/>
        <w:rPr>
          <w:rFonts w:eastAsia="Times New Roman"/>
          <w:b/>
          <w:bCs/>
        </w:rPr>
      </w:pPr>
      <w:r w:rsidRPr="0020278B">
        <w:rPr>
          <w:rFonts w:eastAsia="Calibri"/>
          <w:b/>
          <w:bCs/>
          <w:color w:val="000000" w:themeColor="text1"/>
          <w:kern w:val="24"/>
          <w:lang w:val="en-GB"/>
        </w:rPr>
        <w:t xml:space="preserve">Proposal </w:t>
      </w:r>
      <w:r>
        <w:rPr>
          <w:rFonts w:eastAsia="Calibri"/>
          <w:b/>
          <w:bCs/>
          <w:color w:val="000000" w:themeColor="text1"/>
          <w:kern w:val="24"/>
          <w:lang w:val="en-GB"/>
        </w:rPr>
        <w:t>8</w:t>
      </w:r>
      <w:r w:rsidRPr="0020278B">
        <w:rPr>
          <w:rFonts w:eastAsia="Calibri"/>
          <w:b/>
          <w:bCs/>
          <w:color w:val="000000" w:themeColor="text1"/>
          <w:kern w:val="24"/>
          <w:lang w:val="en-GB"/>
        </w:rPr>
        <w:t xml:space="preserve">: For NTN, </w:t>
      </w:r>
      <w:r w:rsidRPr="0020278B">
        <w:rPr>
          <w:b/>
          <w:bCs/>
        </w:rPr>
        <w:t>reuse the mechanism on TDW determination defined for Rel-17 coverage enhancement.</w:t>
      </w:r>
    </w:p>
    <w:p w14:paraId="0E982F01" w14:textId="2B096C84" w:rsidR="003C64E4" w:rsidRPr="003C64E4" w:rsidRDefault="003C64E4" w:rsidP="003C64E4">
      <w:pPr>
        <w:rPr>
          <w:b/>
          <w:bCs/>
          <w:lang w:val="en-GB"/>
        </w:rPr>
      </w:pPr>
      <w:r w:rsidRPr="003C64E4">
        <w:rPr>
          <w:b/>
          <w:bCs/>
          <w:lang w:val="en-GB"/>
        </w:rPr>
        <w:t xml:space="preserve">Proposal </w:t>
      </w:r>
      <w:r w:rsidR="00D57B36">
        <w:rPr>
          <w:b/>
          <w:bCs/>
          <w:lang w:val="en-GB"/>
        </w:rPr>
        <w:t>9</w:t>
      </w:r>
      <w:r w:rsidRPr="003C64E4">
        <w:rPr>
          <w:b/>
          <w:bCs/>
          <w:lang w:val="en-GB"/>
        </w:rPr>
        <w:t xml:space="preserve">: RAN1 asks RAN4 to consider extending the required time window for coherent MIMO to accommodate the </w:t>
      </w:r>
      <w:proofErr w:type="gramStart"/>
      <w:r w:rsidRPr="003C64E4">
        <w:rPr>
          <w:b/>
          <w:bCs/>
          <w:lang w:val="en-GB"/>
        </w:rPr>
        <w:t>round trip</w:t>
      </w:r>
      <w:proofErr w:type="gramEnd"/>
      <w:r w:rsidRPr="003C64E4">
        <w:rPr>
          <w:b/>
          <w:bCs/>
          <w:lang w:val="en-GB"/>
        </w:rPr>
        <w:t xml:space="preserve"> delay in LEO.</w:t>
      </w:r>
    </w:p>
    <w:p w14:paraId="77282233" w14:textId="77777777" w:rsidR="00AD4F75" w:rsidRDefault="00AD4F75" w:rsidP="009D2262">
      <w:pPr>
        <w:rPr>
          <w:b/>
          <w:bCs/>
          <w:lang w:val="en-GB"/>
        </w:rPr>
      </w:pPr>
    </w:p>
    <w:bookmarkEnd w:id="2"/>
    <w:bookmarkEnd w:id="3"/>
    <w:p w14:paraId="499C4164" w14:textId="4807084C" w:rsidR="00002FD0" w:rsidRPr="00002FD0" w:rsidRDefault="00E523F3" w:rsidP="00002FD0">
      <w:pPr>
        <w:pStyle w:val="Heading1"/>
        <w:spacing w:before="480"/>
        <w:jc w:val="both"/>
      </w:pPr>
      <w:r w:rsidRPr="000A64D8">
        <w:rPr>
          <w:lang w:val="en-US"/>
        </w:rPr>
        <w:t>References</w:t>
      </w:r>
      <w:bookmarkStart w:id="6" w:name="_Ref457730460"/>
      <w:bookmarkStart w:id="7" w:name="_Ref450735844"/>
      <w:bookmarkStart w:id="8" w:name="_Ref450342757"/>
      <w:r w:rsidR="002F77EB" w:rsidRPr="005D74B7">
        <w:rPr>
          <w:rFonts w:hint="eastAsia"/>
        </w:rPr>
        <w:tab/>
      </w:r>
    </w:p>
    <w:p w14:paraId="71C94770" w14:textId="4A2F3071" w:rsidR="00D40F7D" w:rsidRPr="00F21D7E" w:rsidRDefault="008A528C" w:rsidP="00EC13F4">
      <w:pPr>
        <w:pStyle w:val="ListParagraph"/>
        <w:numPr>
          <w:ilvl w:val="0"/>
          <w:numId w:val="2"/>
        </w:numPr>
        <w:rPr>
          <w:rFonts w:ascii="Times New Roman" w:hAnsi="Times New Roman"/>
          <w:sz w:val="20"/>
          <w:szCs w:val="20"/>
        </w:rPr>
      </w:pPr>
      <w:bookmarkStart w:id="9" w:name="_Ref461383190"/>
      <w:r w:rsidRPr="0046315A">
        <w:rPr>
          <w:rFonts w:ascii="Times New Roman" w:hAnsi="Times New Roman"/>
          <w:sz w:val="20"/>
          <w:szCs w:val="20"/>
        </w:rPr>
        <w:t>RP 2</w:t>
      </w:r>
      <w:r w:rsidR="00A60C4E">
        <w:rPr>
          <w:rFonts w:ascii="Times New Roman" w:hAnsi="Times New Roman"/>
          <w:sz w:val="20"/>
          <w:szCs w:val="20"/>
        </w:rPr>
        <w:t>2</w:t>
      </w:r>
      <w:r w:rsidR="00643243">
        <w:rPr>
          <w:rFonts w:ascii="Times New Roman" w:hAnsi="Times New Roman"/>
          <w:sz w:val="20"/>
          <w:szCs w:val="20"/>
        </w:rPr>
        <w:t>2</w:t>
      </w:r>
      <w:r w:rsidR="00A60C4E">
        <w:rPr>
          <w:rFonts w:ascii="Times New Roman" w:hAnsi="Times New Roman"/>
          <w:sz w:val="20"/>
          <w:szCs w:val="20"/>
        </w:rPr>
        <w:t>654</w:t>
      </w:r>
      <w:r w:rsidRPr="0046315A">
        <w:rPr>
          <w:rFonts w:ascii="Times New Roman" w:hAnsi="Times New Roman"/>
          <w:sz w:val="20"/>
          <w:szCs w:val="20"/>
        </w:rPr>
        <w:t xml:space="preserve">, </w:t>
      </w:r>
      <w:r w:rsidR="00B903C0" w:rsidRPr="0046315A">
        <w:rPr>
          <w:rFonts w:ascii="Times New Roman" w:hAnsi="Times New Roman"/>
          <w:sz w:val="20"/>
          <w:szCs w:val="20"/>
        </w:rPr>
        <w:t>“</w:t>
      </w:r>
      <w:r w:rsidR="00A60C4E">
        <w:rPr>
          <w:rFonts w:ascii="Times New Roman" w:eastAsia="Batang" w:hAnsi="Times New Roman"/>
          <w:bCs/>
          <w:sz w:val="20"/>
          <w:szCs w:val="20"/>
          <w:lang w:eastAsia="zh-CN"/>
        </w:rPr>
        <w:t xml:space="preserve">Revised </w:t>
      </w:r>
      <w:r w:rsidR="007F2F5C" w:rsidRPr="0046315A">
        <w:rPr>
          <w:rFonts w:ascii="Times New Roman" w:eastAsia="Batang" w:hAnsi="Times New Roman"/>
          <w:bCs/>
          <w:sz w:val="20"/>
          <w:szCs w:val="20"/>
          <w:lang w:eastAsia="zh-CN"/>
        </w:rPr>
        <w:t>WI</w:t>
      </w:r>
      <w:r w:rsidR="00643243">
        <w:rPr>
          <w:rFonts w:ascii="Times New Roman" w:eastAsia="Batang" w:hAnsi="Times New Roman"/>
          <w:bCs/>
          <w:sz w:val="20"/>
          <w:szCs w:val="20"/>
          <w:lang w:eastAsia="zh-CN"/>
        </w:rPr>
        <w:t>D</w:t>
      </w:r>
      <w:r w:rsidR="007F2F5C" w:rsidRPr="0046315A">
        <w:rPr>
          <w:rFonts w:ascii="Times New Roman" w:eastAsia="Batang" w:hAnsi="Times New Roman"/>
          <w:bCs/>
          <w:sz w:val="20"/>
          <w:szCs w:val="20"/>
          <w:lang w:eastAsia="zh-CN"/>
        </w:rPr>
        <w:t>: NR NTN (Non-Terrestrial Networks) enhancements</w:t>
      </w:r>
      <w:r w:rsidR="00B903C0" w:rsidRPr="0046315A">
        <w:rPr>
          <w:rFonts w:ascii="Times New Roman" w:eastAsia="Batang" w:hAnsi="Times New Roman"/>
          <w:bCs/>
          <w:sz w:val="20"/>
          <w:szCs w:val="20"/>
          <w:lang w:eastAsia="zh-CN"/>
        </w:rPr>
        <w:t xml:space="preserve">,” </w:t>
      </w:r>
      <w:r w:rsidR="00310922" w:rsidRPr="0046315A">
        <w:rPr>
          <w:rFonts w:ascii="Times New Roman" w:eastAsia="Batang" w:hAnsi="Times New Roman"/>
          <w:bCs/>
          <w:sz w:val="20"/>
          <w:szCs w:val="20"/>
          <w:lang w:eastAsia="zh-CN"/>
        </w:rPr>
        <w:t xml:space="preserve">Thales, </w:t>
      </w:r>
      <w:r w:rsidR="00847CE4" w:rsidRPr="0046315A">
        <w:rPr>
          <w:rFonts w:ascii="Times New Roman" w:eastAsia="Batang" w:hAnsi="Times New Roman"/>
          <w:bCs/>
          <w:sz w:val="20"/>
          <w:szCs w:val="20"/>
          <w:lang w:eastAsia="zh-CN"/>
        </w:rPr>
        <w:t>3GPP TSG RAN #9</w:t>
      </w:r>
      <w:r w:rsidR="00EC13F4">
        <w:rPr>
          <w:rFonts w:ascii="Times New Roman" w:eastAsia="Batang" w:hAnsi="Times New Roman"/>
          <w:bCs/>
          <w:sz w:val="20"/>
          <w:szCs w:val="20"/>
          <w:lang w:eastAsia="zh-CN"/>
        </w:rPr>
        <w:t>7-</w:t>
      </w:r>
      <w:r w:rsidR="00847CE4" w:rsidRPr="0046315A">
        <w:rPr>
          <w:rFonts w:ascii="Times New Roman" w:eastAsia="Batang" w:hAnsi="Times New Roman"/>
          <w:bCs/>
          <w:sz w:val="20"/>
          <w:szCs w:val="20"/>
          <w:lang w:eastAsia="zh-CN"/>
        </w:rPr>
        <w:t>e.</w:t>
      </w:r>
    </w:p>
    <w:p w14:paraId="725FADC0" w14:textId="16FAE6D4" w:rsidR="00A33C1D" w:rsidRPr="005C15C8" w:rsidRDefault="00A33C1D" w:rsidP="00A33C1D">
      <w:pPr>
        <w:pStyle w:val="ListParagraph"/>
        <w:numPr>
          <w:ilvl w:val="0"/>
          <w:numId w:val="2"/>
        </w:numPr>
        <w:rPr>
          <w:rFonts w:ascii="Times New Roman" w:hAnsi="Times New Roman"/>
          <w:sz w:val="20"/>
          <w:szCs w:val="20"/>
        </w:rPr>
      </w:pPr>
      <w:r>
        <w:rPr>
          <w:rFonts w:ascii="Times New Roman" w:hAnsi="Times New Roman"/>
          <w:sz w:val="20"/>
          <w:szCs w:val="20"/>
        </w:rPr>
        <w:t>Chair’s note, RAN1#11</w:t>
      </w:r>
      <w:r w:rsidR="00D57B36">
        <w:rPr>
          <w:rFonts w:ascii="Times New Roman" w:hAnsi="Times New Roman"/>
          <w:sz w:val="20"/>
          <w:szCs w:val="20"/>
        </w:rPr>
        <w:t>1</w:t>
      </w:r>
      <w:r>
        <w:rPr>
          <w:rFonts w:ascii="Times New Roman" w:hAnsi="Times New Roman"/>
          <w:sz w:val="20"/>
          <w:szCs w:val="20"/>
        </w:rPr>
        <w:t xml:space="preserve">. </w:t>
      </w:r>
    </w:p>
    <w:p w14:paraId="200CD3C3" w14:textId="0AD74147" w:rsidR="005C15C8" w:rsidRPr="0055383E" w:rsidRDefault="005C15C8" w:rsidP="0055383E">
      <w:pPr>
        <w:pStyle w:val="ListParagraph"/>
        <w:numPr>
          <w:ilvl w:val="0"/>
          <w:numId w:val="2"/>
        </w:numPr>
        <w:rPr>
          <w:rFonts w:ascii="Times New Roman" w:hAnsi="Times New Roman"/>
          <w:color w:val="000000"/>
          <w:sz w:val="20"/>
          <w:szCs w:val="20"/>
        </w:rPr>
      </w:pPr>
      <w:r>
        <w:rPr>
          <w:rFonts w:ascii="Times New Roman" w:hAnsi="Times New Roman"/>
          <w:color w:val="000000"/>
          <w:sz w:val="20"/>
          <w:szCs w:val="20"/>
        </w:rPr>
        <w:t>3GPP TS 38.801,</w:t>
      </w:r>
      <w:r w:rsidR="0055383E" w:rsidRPr="0055383E">
        <w:t xml:space="preserve"> </w:t>
      </w:r>
      <w:r w:rsidR="0055383E" w:rsidRPr="0055383E">
        <w:rPr>
          <w:rFonts w:ascii="Times New Roman" w:hAnsi="Times New Roman"/>
          <w:color w:val="000000"/>
          <w:sz w:val="20"/>
          <w:szCs w:val="20"/>
        </w:rPr>
        <w:t xml:space="preserve">User Equipment (UE) radio transmission and </w:t>
      </w:r>
      <w:r w:rsidR="0055383E" w:rsidRPr="00954743">
        <w:rPr>
          <w:rFonts w:ascii="Times New Roman" w:hAnsi="Times New Roman"/>
          <w:color w:val="000000"/>
          <w:sz w:val="20"/>
          <w:szCs w:val="20"/>
        </w:rPr>
        <w:t>reception</w:t>
      </w:r>
      <w:r w:rsidR="009004FD" w:rsidRPr="00954743">
        <w:rPr>
          <w:rFonts w:ascii="Times New Roman" w:hAnsi="Times New Roman"/>
          <w:color w:val="000000"/>
          <w:sz w:val="20"/>
          <w:szCs w:val="20"/>
        </w:rPr>
        <w:t xml:space="preserve">, </w:t>
      </w:r>
      <w:r w:rsidR="0055383E" w:rsidRPr="00954743">
        <w:rPr>
          <w:rFonts w:ascii="Times New Roman" w:hAnsi="Times New Roman"/>
          <w:color w:val="000000"/>
          <w:sz w:val="20"/>
          <w:szCs w:val="20"/>
        </w:rPr>
        <w:t>Part 1: Range 1 Standalone</w:t>
      </w:r>
      <w:r w:rsidR="009004FD" w:rsidRPr="00954743">
        <w:rPr>
          <w:rFonts w:ascii="Times New Roman" w:hAnsi="Times New Roman"/>
          <w:color w:val="000000"/>
          <w:sz w:val="20"/>
          <w:szCs w:val="20"/>
        </w:rPr>
        <w:t xml:space="preserve">, </w:t>
      </w:r>
      <w:r w:rsidR="00954743" w:rsidRPr="00954743">
        <w:rPr>
          <w:rFonts w:ascii="Times New Roman" w:hAnsi="Times New Roman"/>
          <w:color w:val="000000"/>
          <w:sz w:val="20"/>
          <w:szCs w:val="20"/>
        </w:rPr>
        <w:t>v17.5.0.</w:t>
      </w:r>
    </w:p>
    <w:p w14:paraId="7FF42E48" w14:textId="414929C7" w:rsidR="0055383E" w:rsidRPr="00B62C10" w:rsidRDefault="00D87014" w:rsidP="0055383E">
      <w:pPr>
        <w:pStyle w:val="ListParagraph"/>
        <w:numPr>
          <w:ilvl w:val="0"/>
          <w:numId w:val="2"/>
        </w:numPr>
        <w:rPr>
          <w:rFonts w:ascii="Times New Roman" w:hAnsi="Times New Roman"/>
          <w:color w:val="000000"/>
          <w:sz w:val="20"/>
          <w:szCs w:val="20"/>
        </w:rPr>
      </w:pPr>
      <w:r w:rsidRPr="00B62C10">
        <w:rPr>
          <w:rFonts w:ascii="Times New Roman" w:hAnsi="Times New Roman"/>
          <w:color w:val="000000"/>
        </w:rPr>
        <w:t>3GPP TS 38.</w:t>
      </w:r>
      <w:r w:rsidR="00DF5CA7" w:rsidRPr="00B62C10">
        <w:rPr>
          <w:rFonts w:ascii="Times New Roman" w:hAnsi="Times New Roman"/>
          <w:color w:val="000000"/>
        </w:rPr>
        <w:t>133</w:t>
      </w:r>
      <w:proofErr w:type="gramStart"/>
      <w:r w:rsidR="00DF5CA7" w:rsidRPr="00B62C10">
        <w:rPr>
          <w:rFonts w:ascii="Times New Roman" w:hAnsi="Times New Roman"/>
          <w:color w:val="000000"/>
        </w:rPr>
        <w:t xml:space="preserve">, </w:t>
      </w:r>
      <w:r w:rsidR="00DF5CA7" w:rsidRPr="00B62C10">
        <w:rPr>
          <w:rFonts w:ascii="Times New Roman" w:hAnsi="Times New Roman"/>
        </w:rPr>
        <w:t xml:space="preserve"> </w:t>
      </w:r>
      <w:r w:rsidR="00DF5CA7" w:rsidRPr="00B62C10">
        <w:rPr>
          <w:rFonts w:ascii="Times New Roman" w:hAnsi="Times New Roman"/>
          <w:color w:val="000000"/>
        </w:rPr>
        <w:t>Requirements</w:t>
      </w:r>
      <w:proofErr w:type="gramEnd"/>
      <w:r w:rsidR="00DF5CA7" w:rsidRPr="00B62C10">
        <w:rPr>
          <w:rFonts w:ascii="Times New Roman" w:hAnsi="Times New Roman"/>
          <w:color w:val="000000"/>
        </w:rPr>
        <w:t xml:space="preserve"> for support of radio resource management, </w:t>
      </w:r>
      <w:r w:rsidR="009004FD" w:rsidRPr="00B62C10">
        <w:rPr>
          <w:rFonts w:ascii="Times New Roman" w:hAnsi="Times New Roman"/>
          <w:color w:val="000000"/>
        </w:rPr>
        <w:t>v17.6.0</w:t>
      </w:r>
    </w:p>
    <w:bookmarkEnd w:id="6"/>
    <w:bookmarkEnd w:id="7"/>
    <w:bookmarkEnd w:id="8"/>
    <w:bookmarkEnd w:id="9"/>
    <w:p w14:paraId="45D5CA0F" w14:textId="77777777" w:rsidR="00CE53DF" w:rsidRPr="00B62C10" w:rsidRDefault="00CE53DF" w:rsidP="00F725CD">
      <w:pPr>
        <w:pStyle w:val="B1"/>
        <w:ind w:left="0" w:firstLine="0"/>
      </w:pPr>
    </w:p>
    <w:sectPr w:rsidR="00CE53DF" w:rsidRPr="00B62C10"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C3DDA" w14:textId="77777777" w:rsidR="00A828F2" w:rsidRDefault="00A828F2">
      <w:r>
        <w:separator/>
      </w:r>
    </w:p>
  </w:endnote>
  <w:endnote w:type="continuationSeparator" w:id="0">
    <w:p w14:paraId="34FFFB53" w14:textId="77777777" w:rsidR="00A828F2" w:rsidRDefault="00A828F2">
      <w:r>
        <w:continuationSeparator/>
      </w:r>
    </w:p>
  </w:endnote>
  <w:endnote w:type="continuationNotice" w:id="1">
    <w:p w14:paraId="11F98028" w14:textId="77777777" w:rsidR="00A828F2" w:rsidRDefault="00A828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7A07F" w14:textId="77777777" w:rsidR="00A828F2" w:rsidRDefault="00A828F2">
      <w:r>
        <w:separator/>
      </w:r>
    </w:p>
  </w:footnote>
  <w:footnote w:type="continuationSeparator" w:id="0">
    <w:p w14:paraId="659B7DF3" w14:textId="77777777" w:rsidR="00A828F2" w:rsidRDefault="00A828F2">
      <w:r>
        <w:continuationSeparator/>
      </w:r>
    </w:p>
  </w:footnote>
  <w:footnote w:type="continuationNotice" w:id="1">
    <w:p w14:paraId="241F0A89" w14:textId="77777777" w:rsidR="00A828F2" w:rsidRDefault="00A828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5F4CCE"/>
    <w:multiLevelType w:val="hybridMultilevel"/>
    <w:tmpl w:val="7ACA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974E71"/>
    <w:multiLevelType w:val="hybridMultilevel"/>
    <w:tmpl w:val="F71A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A3778E"/>
    <w:multiLevelType w:val="hybridMultilevel"/>
    <w:tmpl w:val="C78A7724"/>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7F079D"/>
    <w:multiLevelType w:val="hybridMultilevel"/>
    <w:tmpl w:val="8E9A4EFE"/>
    <w:lvl w:ilvl="0" w:tplc="EFCCF1A4">
      <w:start w:val="1"/>
      <w:numFmt w:val="bullet"/>
      <w:lvlText w:val="•"/>
      <w:lvlJc w:val="left"/>
      <w:pPr>
        <w:tabs>
          <w:tab w:val="num" w:pos="648"/>
        </w:tabs>
        <w:ind w:left="648" w:hanging="360"/>
      </w:pPr>
      <w:rPr>
        <w:rFonts w:ascii="Arial" w:hAnsi="Arial" w:hint="default"/>
      </w:rPr>
    </w:lvl>
    <w:lvl w:ilvl="1" w:tplc="BF6E8D8A">
      <w:start w:val="1"/>
      <w:numFmt w:val="bullet"/>
      <w:lvlText w:val="•"/>
      <w:lvlJc w:val="left"/>
      <w:pPr>
        <w:tabs>
          <w:tab w:val="num" w:pos="1368"/>
        </w:tabs>
        <w:ind w:left="1368" w:hanging="360"/>
      </w:pPr>
      <w:rPr>
        <w:rFonts w:ascii="Arial" w:hAnsi="Arial" w:hint="default"/>
      </w:rPr>
    </w:lvl>
    <w:lvl w:ilvl="2" w:tplc="7DB87494">
      <w:start w:val="1"/>
      <w:numFmt w:val="bullet"/>
      <w:lvlText w:val="•"/>
      <w:lvlJc w:val="left"/>
      <w:pPr>
        <w:tabs>
          <w:tab w:val="num" w:pos="2088"/>
        </w:tabs>
        <w:ind w:left="2088" w:hanging="360"/>
      </w:pPr>
      <w:rPr>
        <w:rFonts w:ascii="Arial" w:hAnsi="Arial" w:hint="default"/>
      </w:rPr>
    </w:lvl>
    <w:lvl w:ilvl="3" w:tplc="BD50341E" w:tentative="1">
      <w:start w:val="1"/>
      <w:numFmt w:val="bullet"/>
      <w:lvlText w:val="•"/>
      <w:lvlJc w:val="left"/>
      <w:pPr>
        <w:tabs>
          <w:tab w:val="num" w:pos="2808"/>
        </w:tabs>
        <w:ind w:left="2808" w:hanging="360"/>
      </w:pPr>
      <w:rPr>
        <w:rFonts w:ascii="Arial" w:hAnsi="Arial" w:hint="default"/>
      </w:rPr>
    </w:lvl>
    <w:lvl w:ilvl="4" w:tplc="BD76DD8A" w:tentative="1">
      <w:start w:val="1"/>
      <w:numFmt w:val="bullet"/>
      <w:lvlText w:val="•"/>
      <w:lvlJc w:val="left"/>
      <w:pPr>
        <w:tabs>
          <w:tab w:val="num" w:pos="3528"/>
        </w:tabs>
        <w:ind w:left="3528" w:hanging="360"/>
      </w:pPr>
      <w:rPr>
        <w:rFonts w:ascii="Arial" w:hAnsi="Arial" w:hint="default"/>
      </w:rPr>
    </w:lvl>
    <w:lvl w:ilvl="5" w:tplc="B1C45E84" w:tentative="1">
      <w:start w:val="1"/>
      <w:numFmt w:val="bullet"/>
      <w:lvlText w:val="•"/>
      <w:lvlJc w:val="left"/>
      <w:pPr>
        <w:tabs>
          <w:tab w:val="num" w:pos="4248"/>
        </w:tabs>
        <w:ind w:left="4248" w:hanging="360"/>
      </w:pPr>
      <w:rPr>
        <w:rFonts w:ascii="Arial" w:hAnsi="Arial" w:hint="default"/>
      </w:rPr>
    </w:lvl>
    <w:lvl w:ilvl="6" w:tplc="69CC0F4E" w:tentative="1">
      <w:start w:val="1"/>
      <w:numFmt w:val="bullet"/>
      <w:lvlText w:val="•"/>
      <w:lvlJc w:val="left"/>
      <w:pPr>
        <w:tabs>
          <w:tab w:val="num" w:pos="4968"/>
        </w:tabs>
        <w:ind w:left="4968" w:hanging="360"/>
      </w:pPr>
      <w:rPr>
        <w:rFonts w:ascii="Arial" w:hAnsi="Arial" w:hint="default"/>
      </w:rPr>
    </w:lvl>
    <w:lvl w:ilvl="7" w:tplc="809C75C0" w:tentative="1">
      <w:start w:val="1"/>
      <w:numFmt w:val="bullet"/>
      <w:lvlText w:val="•"/>
      <w:lvlJc w:val="left"/>
      <w:pPr>
        <w:tabs>
          <w:tab w:val="num" w:pos="5688"/>
        </w:tabs>
        <w:ind w:left="5688" w:hanging="360"/>
      </w:pPr>
      <w:rPr>
        <w:rFonts w:ascii="Arial" w:hAnsi="Arial" w:hint="default"/>
      </w:rPr>
    </w:lvl>
    <w:lvl w:ilvl="8" w:tplc="B360E9B6" w:tentative="1">
      <w:start w:val="1"/>
      <w:numFmt w:val="bullet"/>
      <w:lvlText w:val="•"/>
      <w:lvlJc w:val="left"/>
      <w:pPr>
        <w:tabs>
          <w:tab w:val="num" w:pos="6408"/>
        </w:tabs>
        <w:ind w:left="6408" w:hanging="360"/>
      </w:pPr>
      <w:rPr>
        <w:rFonts w:ascii="Arial" w:hAnsi="Arial" w:hint="default"/>
      </w:rPr>
    </w:lvl>
  </w:abstractNum>
  <w:abstractNum w:abstractNumId="7" w15:restartNumberingAfterBreak="0">
    <w:nsid w:val="14BC21AF"/>
    <w:multiLevelType w:val="hybridMultilevel"/>
    <w:tmpl w:val="D7F2E66C"/>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8" w15:restartNumberingAfterBreak="0">
    <w:nsid w:val="1A4633A9"/>
    <w:multiLevelType w:val="hybridMultilevel"/>
    <w:tmpl w:val="E70C5E62"/>
    <w:lvl w:ilvl="0" w:tplc="04090001">
      <w:start w:val="1"/>
      <w:numFmt w:val="bullet"/>
      <w:lvlText w:val=""/>
      <w:lvlJc w:val="left"/>
      <w:pPr>
        <w:ind w:left="648" w:hanging="360"/>
      </w:pPr>
      <w:rPr>
        <w:rFonts w:ascii="Symbol" w:hAnsi="Symbol" w:hint="default"/>
      </w:rPr>
    </w:lvl>
    <w:lvl w:ilvl="1" w:tplc="FFFFFFFF" w:tentative="1">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 w15:restartNumberingAfterBreak="0">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91180"/>
    <w:multiLevelType w:val="hybridMultilevel"/>
    <w:tmpl w:val="0B04D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617F0"/>
    <w:multiLevelType w:val="hybridMultilevel"/>
    <w:tmpl w:val="965A626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4751B0"/>
    <w:multiLevelType w:val="hybridMultilevel"/>
    <w:tmpl w:val="066A6DD2"/>
    <w:lvl w:ilvl="0" w:tplc="F3BC16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A96872"/>
    <w:multiLevelType w:val="hybridMultilevel"/>
    <w:tmpl w:val="733899E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E248C6"/>
    <w:multiLevelType w:val="hybridMultilevel"/>
    <w:tmpl w:val="51D01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78C1ADA"/>
    <w:multiLevelType w:val="hybridMultilevel"/>
    <w:tmpl w:val="BC464A9E"/>
    <w:lvl w:ilvl="0" w:tplc="D8CA60E8">
      <w:numFmt w:val="bullet"/>
      <w:lvlText w:val="-"/>
      <w:lvlJc w:val="left"/>
      <w:pPr>
        <w:ind w:left="936" w:hanging="360"/>
      </w:pPr>
      <w:rPr>
        <w:rFonts w:ascii="Times New Roman" w:eastAsia="PMingLiU"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E7521A5"/>
    <w:multiLevelType w:val="hybridMultilevel"/>
    <w:tmpl w:val="722C9370"/>
    <w:lvl w:ilvl="0" w:tplc="35BCF8CC">
      <w:start w:val="1"/>
      <w:numFmt w:val="decimal"/>
      <w:lvlText w:val="A%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31" w15:restartNumberingAfterBreak="0">
    <w:nsid w:val="53A35E13"/>
    <w:multiLevelType w:val="hybridMultilevel"/>
    <w:tmpl w:val="9B6AD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EA72A4"/>
    <w:multiLevelType w:val="hybridMultilevel"/>
    <w:tmpl w:val="204EA356"/>
    <w:lvl w:ilvl="0" w:tplc="81DAFB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2535FA"/>
    <w:multiLevelType w:val="hybridMultilevel"/>
    <w:tmpl w:val="FFFFFFFF"/>
    <w:lvl w:ilvl="0" w:tplc="414C6F04">
      <w:start w:val="1"/>
      <w:numFmt w:val="bullet"/>
      <w:lvlText w:val=""/>
      <w:lvlJc w:val="left"/>
      <w:pPr>
        <w:ind w:left="720" w:hanging="360"/>
      </w:pPr>
      <w:rPr>
        <w:rFonts w:ascii="Symbol" w:hAnsi="Symbol" w:hint="default"/>
      </w:rPr>
    </w:lvl>
    <w:lvl w:ilvl="1" w:tplc="8F148BF6">
      <w:start w:val="1"/>
      <w:numFmt w:val="bullet"/>
      <w:lvlText w:val="o"/>
      <w:lvlJc w:val="left"/>
      <w:pPr>
        <w:ind w:left="1440" w:hanging="360"/>
      </w:pPr>
      <w:rPr>
        <w:rFonts w:ascii="Courier New" w:hAnsi="Courier New" w:hint="default"/>
      </w:rPr>
    </w:lvl>
    <w:lvl w:ilvl="2" w:tplc="E4AAC8F0">
      <w:start w:val="1"/>
      <w:numFmt w:val="bullet"/>
      <w:lvlText w:val=""/>
      <w:lvlJc w:val="left"/>
      <w:pPr>
        <w:ind w:left="2160" w:hanging="360"/>
      </w:pPr>
      <w:rPr>
        <w:rFonts w:ascii="Wingdings" w:hAnsi="Wingdings" w:hint="default"/>
      </w:rPr>
    </w:lvl>
    <w:lvl w:ilvl="3" w:tplc="2A9CF128">
      <w:start w:val="1"/>
      <w:numFmt w:val="bullet"/>
      <w:lvlText w:val=""/>
      <w:lvlJc w:val="left"/>
      <w:pPr>
        <w:ind w:left="2880" w:hanging="360"/>
      </w:pPr>
      <w:rPr>
        <w:rFonts w:ascii="Symbol" w:hAnsi="Symbol" w:hint="default"/>
      </w:rPr>
    </w:lvl>
    <w:lvl w:ilvl="4" w:tplc="325C6C50">
      <w:start w:val="1"/>
      <w:numFmt w:val="bullet"/>
      <w:lvlText w:val="o"/>
      <w:lvlJc w:val="left"/>
      <w:pPr>
        <w:ind w:left="3600" w:hanging="360"/>
      </w:pPr>
      <w:rPr>
        <w:rFonts w:ascii="Courier New" w:hAnsi="Courier New" w:hint="default"/>
      </w:rPr>
    </w:lvl>
    <w:lvl w:ilvl="5" w:tplc="938ABF1C">
      <w:start w:val="1"/>
      <w:numFmt w:val="bullet"/>
      <w:lvlText w:val=""/>
      <w:lvlJc w:val="left"/>
      <w:pPr>
        <w:ind w:left="4320" w:hanging="360"/>
      </w:pPr>
      <w:rPr>
        <w:rFonts w:ascii="Wingdings" w:hAnsi="Wingdings" w:hint="default"/>
      </w:rPr>
    </w:lvl>
    <w:lvl w:ilvl="6" w:tplc="499EA67E">
      <w:start w:val="1"/>
      <w:numFmt w:val="bullet"/>
      <w:lvlText w:val=""/>
      <w:lvlJc w:val="left"/>
      <w:pPr>
        <w:ind w:left="5040" w:hanging="360"/>
      </w:pPr>
      <w:rPr>
        <w:rFonts w:ascii="Symbol" w:hAnsi="Symbol" w:hint="default"/>
      </w:rPr>
    </w:lvl>
    <w:lvl w:ilvl="7" w:tplc="B6320E58">
      <w:start w:val="1"/>
      <w:numFmt w:val="bullet"/>
      <w:lvlText w:val="o"/>
      <w:lvlJc w:val="left"/>
      <w:pPr>
        <w:ind w:left="5760" w:hanging="360"/>
      </w:pPr>
      <w:rPr>
        <w:rFonts w:ascii="Courier New" w:hAnsi="Courier New" w:hint="default"/>
      </w:rPr>
    </w:lvl>
    <w:lvl w:ilvl="8" w:tplc="B01EF4A0">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03C95"/>
    <w:multiLevelType w:val="hybridMultilevel"/>
    <w:tmpl w:val="052CCADE"/>
    <w:lvl w:ilvl="0" w:tplc="54E066C6">
      <w:start w:val="1"/>
      <w:numFmt w:val="decimal"/>
      <w:lvlText w:val="S%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067039"/>
    <w:multiLevelType w:val="hybridMultilevel"/>
    <w:tmpl w:val="F12E26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43B7733"/>
    <w:multiLevelType w:val="hybridMultilevel"/>
    <w:tmpl w:val="3E9429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EB258F"/>
    <w:multiLevelType w:val="hybridMultilevel"/>
    <w:tmpl w:val="D588744A"/>
    <w:lvl w:ilvl="0" w:tplc="2A9036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42" w15:restartNumberingAfterBreak="0">
    <w:nsid w:val="76740C66"/>
    <w:multiLevelType w:val="hybridMultilevel"/>
    <w:tmpl w:val="8C7E21D6"/>
    <w:lvl w:ilvl="0" w:tplc="834EE156">
      <w:start w:val="1"/>
      <w:numFmt w:val="bullet"/>
      <w:lvlText w:val="•"/>
      <w:lvlJc w:val="left"/>
      <w:pPr>
        <w:tabs>
          <w:tab w:val="num" w:pos="720"/>
        </w:tabs>
        <w:ind w:left="720" w:hanging="360"/>
      </w:pPr>
      <w:rPr>
        <w:rFonts w:ascii="Arial" w:hAnsi="Arial" w:hint="default"/>
      </w:rPr>
    </w:lvl>
    <w:lvl w:ilvl="1" w:tplc="38C437D8" w:tentative="1">
      <w:start w:val="1"/>
      <w:numFmt w:val="bullet"/>
      <w:lvlText w:val="•"/>
      <w:lvlJc w:val="left"/>
      <w:pPr>
        <w:tabs>
          <w:tab w:val="num" w:pos="1440"/>
        </w:tabs>
        <w:ind w:left="1440" w:hanging="360"/>
      </w:pPr>
      <w:rPr>
        <w:rFonts w:ascii="Arial" w:hAnsi="Arial" w:hint="default"/>
      </w:rPr>
    </w:lvl>
    <w:lvl w:ilvl="2" w:tplc="D092EE6C">
      <w:start w:val="1"/>
      <w:numFmt w:val="bullet"/>
      <w:lvlText w:val="•"/>
      <w:lvlJc w:val="left"/>
      <w:pPr>
        <w:tabs>
          <w:tab w:val="num" w:pos="2160"/>
        </w:tabs>
        <w:ind w:left="2160" w:hanging="360"/>
      </w:pPr>
      <w:rPr>
        <w:rFonts w:ascii="Arial" w:hAnsi="Arial" w:hint="default"/>
      </w:rPr>
    </w:lvl>
    <w:lvl w:ilvl="3" w:tplc="69820AC0" w:tentative="1">
      <w:start w:val="1"/>
      <w:numFmt w:val="bullet"/>
      <w:lvlText w:val="•"/>
      <w:lvlJc w:val="left"/>
      <w:pPr>
        <w:tabs>
          <w:tab w:val="num" w:pos="2880"/>
        </w:tabs>
        <w:ind w:left="2880" w:hanging="360"/>
      </w:pPr>
      <w:rPr>
        <w:rFonts w:ascii="Arial" w:hAnsi="Arial" w:hint="default"/>
      </w:rPr>
    </w:lvl>
    <w:lvl w:ilvl="4" w:tplc="CF64B780" w:tentative="1">
      <w:start w:val="1"/>
      <w:numFmt w:val="bullet"/>
      <w:lvlText w:val="•"/>
      <w:lvlJc w:val="left"/>
      <w:pPr>
        <w:tabs>
          <w:tab w:val="num" w:pos="3600"/>
        </w:tabs>
        <w:ind w:left="3600" w:hanging="360"/>
      </w:pPr>
      <w:rPr>
        <w:rFonts w:ascii="Arial" w:hAnsi="Arial" w:hint="default"/>
      </w:rPr>
    </w:lvl>
    <w:lvl w:ilvl="5" w:tplc="2138AEEA" w:tentative="1">
      <w:start w:val="1"/>
      <w:numFmt w:val="bullet"/>
      <w:lvlText w:val="•"/>
      <w:lvlJc w:val="left"/>
      <w:pPr>
        <w:tabs>
          <w:tab w:val="num" w:pos="4320"/>
        </w:tabs>
        <w:ind w:left="4320" w:hanging="360"/>
      </w:pPr>
      <w:rPr>
        <w:rFonts w:ascii="Arial" w:hAnsi="Arial" w:hint="default"/>
      </w:rPr>
    </w:lvl>
    <w:lvl w:ilvl="6" w:tplc="BC6AA1E2" w:tentative="1">
      <w:start w:val="1"/>
      <w:numFmt w:val="bullet"/>
      <w:lvlText w:val="•"/>
      <w:lvlJc w:val="left"/>
      <w:pPr>
        <w:tabs>
          <w:tab w:val="num" w:pos="5040"/>
        </w:tabs>
        <w:ind w:left="5040" w:hanging="360"/>
      </w:pPr>
      <w:rPr>
        <w:rFonts w:ascii="Arial" w:hAnsi="Arial" w:hint="default"/>
      </w:rPr>
    </w:lvl>
    <w:lvl w:ilvl="7" w:tplc="0D70BE72" w:tentative="1">
      <w:start w:val="1"/>
      <w:numFmt w:val="bullet"/>
      <w:lvlText w:val="•"/>
      <w:lvlJc w:val="left"/>
      <w:pPr>
        <w:tabs>
          <w:tab w:val="num" w:pos="5760"/>
        </w:tabs>
        <w:ind w:left="5760" w:hanging="360"/>
      </w:pPr>
      <w:rPr>
        <w:rFonts w:ascii="Arial" w:hAnsi="Arial" w:hint="default"/>
      </w:rPr>
    </w:lvl>
    <w:lvl w:ilvl="8" w:tplc="C93A556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EE03DFD"/>
    <w:multiLevelType w:val="hybridMultilevel"/>
    <w:tmpl w:val="C9148E9E"/>
    <w:lvl w:ilvl="0" w:tplc="D8CA60E8">
      <w:numFmt w:val="bullet"/>
      <w:lvlText w:val="-"/>
      <w:lvlJc w:val="left"/>
      <w:pPr>
        <w:ind w:left="1296" w:hanging="360"/>
      </w:pPr>
      <w:rPr>
        <w:rFonts w:ascii="Times New Roman" w:eastAsia="PMingLiU"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E262E8"/>
    <w:multiLevelType w:val="hybridMultilevel"/>
    <w:tmpl w:val="CBAE53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63153901">
    <w:abstractNumId w:val="12"/>
  </w:num>
  <w:num w:numId="2" w16cid:durableId="1055741445">
    <w:abstractNumId w:val="0"/>
  </w:num>
  <w:num w:numId="3" w16cid:durableId="1472946456">
    <w:abstractNumId w:val="2"/>
  </w:num>
  <w:num w:numId="4" w16cid:durableId="1437751156">
    <w:abstractNumId w:val="18"/>
  </w:num>
  <w:num w:numId="5" w16cid:durableId="786508006">
    <w:abstractNumId w:val="14"/>
  </w:num>
  <w:num w:numId="6" w16cid:durableId="168952583">
    <w:abstractNumId w:val="27"/>
  </w:num>
  <w:num w:numId="7" w16cid:durableId="712191898">
    <w:abstractNumId w:val="45"/>
  </w:num>
  <w:num w:numId="8" w16cid:durableId="1835800963">
    <w:abstractNumId w:val="28"/>
  </w:num>
  <w:num w:numId="9" w16cid:durableId="1730808970">
    <w:abstractNumId w:val="24"/>
  </w:num>
  <w:num w:numId="10" w16cid:durableId="1539511075">
    <w:abstractNumId w:val="43"/>
  </w:num>
  <w:num w:numId="11" w16cid:durableId="1162895015">
    <w:abstractNumId w:val="21"/>
  </w:num>
  <w:num w:numId="12" w16cid:durableId="1785925779">
    <w:abstractNumId w:val="34"/>
  </w:num>
  <w:num w:numId="13" w16cid:durableId="209149128">
    <w:abstractNumId w:val="25"/>
  </w:num>
  <w:num w:numId="14" w16cid:durableId="205219534">
    <w:abstractNumId w:val="13"/>
  </w:num>
  <w:num w:numId="15" w16cid:durableId="1834031835">
    <w:abstractNumId w:val="38"/>
  </w:num>
  <w:num w:numId="16" w16cid:durableId="716515900">
    <w:abstractNumId w:val="23"/>
  </w:num>
  <w:num w:numId="17" w16cid:durableId="547685426">
    <w:abstractNumId w:val="20"/>
  </w:num>
  <w:num w:numId="18" w16cid:durableId="260649946">
    <w:abstractNumId w:val="16"/>
  </w:num>
  <w:num w:numId="19" w16cid:durableId="433288596">
    <w:abstractNumId w:val="17"/>
  </w:num>
  <w:num w:numId="20" w16cid:durableId="899097334">
    <w:abstractNumId w:val="30"/>
  </w:num>
  <w:num w:numId="21" w16cid:durableId="168182600">
    <w:abstractNumId w:val="41"/>
  </w:num>
  <w:num w:numId="22" w16cid:durableId="1556698536">
    <w:abstractNumId w:val="9"/>
  </w:num>
  <w:num w:numId="23" w16cid:durableId="1220896091">
    <w:abstractNumId w:val="1"/>
  </w:num>
  <w:num w:numId="24" w16cid:durableId="1793091319">
    <w:abstractNumId w:val="3"/>
  </w:num>
  <w:num w:numId="25" w16cid:durableId="1137643208">
    <w:abstractNumId w:val="2"/>
  </w:num>
  <w:num w:numId="26" w16cid:durableId="528766119">
    <w:abstractNumId w:val="32"/>
  </w:num>
  <w:num w:numId="27" w16cid:durableId="2001612018">
    <w:abstractNumId w:val="15"/>
  </w:num>
  <w:num w:numId="28" w16cid:durableId="1519854813">
    <w:abstractNumId w:val="40"/>
  </w:num>
  <w:num w:numId="29" w16cid:durableId="995112144">
    <w:abstractNumId w:val="46"/>
  </w:num>
  <w:num w:numId="30" w16cid:durableId="1575821114">
    <w:abstractNumId w:val="29"/>
  </w:num>
  <w:num w:numId="31" w16cid:durableId="1781949972">
    <w:abstractNumId w:val="35"/>
  </w:num>
  <w:num w:numId="32" w16cid:durableId="315064111">
    <w:abstractNumId w:val="36"/>
  </w:num>
  <w:num w:numId="33" w16cid:durableId="760570061">
    <w:abstractNumId w:val="31"/>
  </w:num>
  <w:num w:numId="34" w16cid:durableId="2141916702">
    <w:abstractNumId w:val="11"/>
  </w:num>
  <w:num w:numId="35" w16cid:durableId="1761675451">
    <w:abstractNumId w:val="10"/>
  </w:num>
  <w:num w:numId="36" w16cid:durableId="595211736">
    <w:abstractNumId w:val="39"/>
  </w:num>
  <w:num w:numId="37" w16cid:durableId="1107192292">
    <w:abstractNumId w:val="33"/>
  </w:num>
  <w:num w:numId="38" w16cid:durableId="1933315582">
    <w:abstractNumId w:val="42"/>
  </w:num>
  <w:num w:numId="39" w16cid:durableId="1961494530">
    <w:abstractNumId w:val="5"/>
  </w:num>
  <w:num w:numId="40" w16cid:durableId="2016761338">
    <w:abstractNumId w:val="22"/>
  </w:num>
  <w:num w:numId="41" w16cid:durableId="2069762714">
    <w:abstractNumId w:val="6"/>
  </w:num>
  <w:num w:numId="42" w16cid:durableId="884098180">
    <w:abstractNumId w:val="19"/>
  </w:num>
  <w:num w:numId="43" w16cid:durableId="1407150296">
    <w:abstractNumId w:val="44"/>
  </w:num>
  <w:num w:numId="44" w16cid:durableId="154419025">
    <w:abstractNumId w:val="8"/>
  </w:num>
  <w:num w:numId="45" w16cid:durableId="249120146">
    <w:abstractNumId w:val="26"/>
  </w:num>
  <w:num w:numId="46" w16cid:durableId="1557930572">
    <w:abstractNumId w:val="4"/>
  </w:num>
  <w:num w:numId="47" w16cid:durableId="1063869166">
    <w:abstractNumId w:val="7"/>
  </w:num>
  <w:num w:numId="48" w16cid:durableId="731004927">
    <w:abstractNumId w:val="3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7FB"/>
    <w:rsid w:val="00003EF4"/>
    <w:rsid w:val="0000403F"/>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1CF2"/>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6E2D"/>
    <w:rsid w:val="00067087"/>
    <w:rsid w:val="0006739D"/>
    <w:rsid w:val="0006777C"/>
    <w:rsid w:val="00067FE2"/>
    <w:rsid w:val="00070192"/>
    <w:rsid w:val="00070AB0"/>
    <w:rsid w:val="0007118F"/>
    <w:rsid w:val="000715CE"/>
    <w:rsid w:val="0007162A"/>
    <w:rsid w:val="000716E3"/>
    <w:rsid w:val="000716FB"/>
    <w:rsid w:val="00071740"/>
    <w:rsid w:val="00071930"/>
    <w:rsid w:val="000719A2"/>
    <w:rsid w:val="0007214F"/>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A9E"/>
    <w:rsid w:val="00074BF5"/>
    <w:rsid w:val="00074E7F"/>
    <w:rsid w:val="00075016"/>
    <w:rsid w:val="000750B4"/>
    <w:rsid w:val="000752CD"/>
    <w:rsid w:val="000753CD"/>
    <w:rsid w:val="00075680"/>
    <w:rsid w:val="00075999"/>
    <w:rsid w:val="00075AB6"/>
    <w:rsid w:val="00075CCD"/>
    <w:rsid w:val="00075FA4"/>
    <w:rsid w:val="00076408"/>
    <w:rsid w:val="0007661E"/>
    <w:rsid w:val="00076A29"/>
    <w:rsid w:val="00076F1A"/>
    <w:rsid w:val="00077073"/>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504"/>
    <w:rsid w:val="000B256B"/>
    <w:rsid w:val="000B271B"/>
    <w:rsid w:val="000B2EE5"/>
    <w:rsid w:val="000B32D4"/>
    <w:rsid w:val="000B38DA"/>
    <w:rsid w:val="000B3C18"/>
    <w:rsid w:val="000B3F37"/>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538"/>
    <w:rsid w:val="000C4912"/>
    <w:rsid w:val="000C4918"/>
    <w:rsid w:val="000C4C76"/>
    <w:rsid w:val="000C5759"/>
    <w:rsid w:val="000C5E7D"/>
    <w:rsid w:val="000C61BD"/>
    <w:rsid w:val="000C673C"/>
    <w:rsid w:val="000C69F8"/>
    <w:rsid w:val="000C6A01"/>
    <w:rsid w:val="000C6B22"/>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607C"/>
    <w:rsid w:val="000D6207"/>
    <w:rsid w:val="000D6A19"/>
    <w:rsid w:val="000D6E27"/>
    <w:rsid w:val="000D6E96"/>
    <w:rsid w:val="000D7268"/>
    <w:rsid w:val="000D7783"/>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4036"/>
    <w:rsid w:val="00104058"/>
    <w:rsid w:val="0010405D"/>
    <w:rsid w:val="00104228"/>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091"/>
    <w:rsid w:val="001134DA"/>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829"/>
    <w:rsid w:val="00135884"/>
    <w:rsid w:val="001358A7"/>
    <w:rsid w:val="001358F4"/>
    <w:rsid w:val="0013612A"/>
    <w:rsid w:val="0013642D"/>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90B"/>
    <w:rsid w:val="00146A13"/>
    <w:rsid w:val="00146A8A"/>
    <w:rsid w:val="0014703E"/>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050"/>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07C"/>
    <w:rsid w:val="001C12A0"/>
    <w:rsid w:val="001C16A9"/>
    <w:rsid w:val="001C19EB"/>
    <w:rsid w:val="001C1E53"/>
    <w:rsid w:val="001C1EC3"/>
    <w:rsid w:val="001C211D"/>
    <w:rsid w:val="001C22D9"/>
    <w:rsid w:val="001C2A8B"/>
    <w:rsid w:val="001C3396"/>
    <w:rsid w:val="001C3434"/>
    <w:rsid w:val="001C3474"/>
    <w:rsid w:val="001C368E"/>
    <w:rsid w:val="001C3DC6"/>
    <w:rsid w:val="001C3DCD"/>
    <w:rsid w:val="001C3E02"/>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33B"/>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88"/>
    <w:rsid w:val="001E31D1"/>
    <w:rsid w:val="001E32BE"/>
    <w:rsid w:val="001E36CA"/>
    <w:rsid w:val="001E3A45"/>
    <w:rsid w:val="001E3C52"/>
    <w:rsid w:val="001E41D1"/>
    <w:rsid w:val="001E420B"/>
    <w:rsid w:val="001E4704"/>
    <w:rsid w:val="001E4F45"/>
    <w:rsid w:val="001E4FCB"/>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3E1"/>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3CC"/>
    <w:rsid w:val="002344C8"/>
    <w:rsid w:val="002349C5"/>
    <w:rsid w:val="00234B73"/>
    <w:rsid w:val="00234F32"/>
    <w:rsid w:val="00234FE9"/>
    <w:rsid w:val="002350AB"/>
    <w:rsid w:val="00235581"/>
    <w:rsid w:val="00235698"/>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5CE"/>
    <w:rsid w:val="0028262B"/>
    <w:rsid w:val="00283165"/>
    <w:rsid w:val="002831FF"/>
    <w:rsid w:val="002832E7"/>
    <w:rsid w:val="00283309"/>
    <w:rsid w:val="002840ED"/>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D7AD9"/>
    <w:rsid w:val="002E0E94"/>
    <w:rsid w:val="002E14D2"/>
    <w:rsid w:val="002E15A5"/>
    <w:rsid w:val="002E16BC"/>
    <w:rsid w:val="002E1F0A"/>
    <w:rsid w:val="002E2122"/>
    <w:rsid w:val="002E233F"/>
    <w:rsid w:val="002E25D2"/>
    <w:rsid w:val="002E2738"/>
    <w:rsid w:val="002E2923"/>
    <w:rsid w:val="002E2A76"/>
    <w:rsid w:val="002E306D"/>
    <w:rsid w:val="002E3653"/>
    <w:rsid w:val="002E38B7"/>
    <w:rsid w:val="002E3EF8"/>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25B"/>
    <w:rsid w:val="002F0684"/>
    <w:rsid w:val="002F088F"/>
    <w:rsid w:val="002F09C0"/>
    <w:rsid w:val="002F0ADB"/>
    <w:rsid w:val="002F0E34"/>
    <w:rsid w:val="002F22E8"/>
    <w:rsid w:val="002F26E1"/>
    <w:rsid w:val="002F2817"/>
    <w:rsid w:val="002F29A0"/>
    <w:rsid w:val="002F2A3B"/>
    <w:rsid w:val="002F2AE0"/>
    <w:rsid w:val="002F31C4"/>
    <w:rsid w:val="002F322F"/>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B3A"/>
    <w:rsid w:val="00313765"/>
    <w:rsid w:val="003137A0"/>
    <w:rsid w:val="00313BC1"/>
    <w:rsid w:val="00313C4F"/>
    <w:rsid w:val="003141C2"/>
    <w:rsid w:val="003147A6"/>
    <w:rsid w:val="00314CBB"/>
    <w:rsid w:val="00314E09"/>
    <w:rsid w:val="00314EEC"/>
    <w:rsid w:val="0031599D"/>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5C"/>
    <w:rsid w:val="003267A6"/>
    <w:rsid w:val="00326E89"/>
    <w:rsid w:val="0032717F"/>
    <w:rsid w:val="003271E3"/>
    <w:rsid w:val="003272D0"/>
    <w:rsid w:val="003273DE"/>
    <w:rsid w:val="003278C7"/>
    <w:rsid w:val="0032793B"/>
    <w:rsid w:val="00327AEA"/>
    <w:rsid w:val="00327D31"/>
    <w:rsid w:val="00327D99"/>
    <w:rsid w:val="00327FA5"/>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B1"/>
    <w:rsid w:val="003450BC"/>
    <w:rsid w:val="0034511B"/>
    <w:rsid w:val="00346220"/>
    <w:rsid w:val="003464A6"/>
    <w:rsid w:val="0034714B"/>
    <w:rsid w:val="0034745C"/>
    <w:rsid w:val="003474CD"/>
    <w:rsid w:val="003479B6"/>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454"/>
    <w:rsid w:val="003635B6"/>
    <w:rsid w:val="00363996"/>
    <w:rsid w:val="00363BB4"/>
    <w:rsid w:val="00363FC9"/>
    <w:rsid w:val="0036481B"/>
    <w:rsid w:val="00364935"/>
    <w:rsid w:val="00365023"/>
    <w:rsid w:val="00365644"/>
    <w:rsid w:val="0036590C"/>
    <w:rsid w:val="003665C5"/>
    <w:rsid w:val="00366B3A"/>
    <w:rsid w:val="00366B5F"/>
    <w:rsid w:val="00366BB5"/>
    <w:rsid w:val="00366D5B"/>
    <w:rsid w:val="00370285"/>
    <w:rsid w:val="00370307"/>
    <w:rsid w:val="003704EE"/>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A92"/>
    <w:rsid w:val="00391B5A"/>
    <w:rsid w:val="00391C99"/>
    <w:rsid w:val="00391D2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DD5"/>
    <w:rsid w:val="003A2019"/>
    <w:rsid w:val="003A2380"/>
    <w:rsid w:val="003A282E"/>
    <w:rsid w:val="003A29C1"/>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6008"/>
    <w:rsid w:val="003B623B"/>
    <w:rsid w:val="003B68CA"/>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9FE"/>
    <w:rsid w:val="003D5F4B"/>
    <w:rsid w:val="003D6195"/>
    <w:rsid w:val="003D63BA"/>
    <w:rsid w:val="003D680E"/>
    <w:rsid w:val="003D68A6"/>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615"/>
    <w:rsid w:val="00400D86"/>
    <w:rsid w:val="00400F31"/>
    <w:rsid w:val="004010E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200F5"/>
    <w:rsid w:val="00420126"/>
    <w:rsid w:val="00420249"/>
    <w:rsid w:val="004203CF"/>
    <w:rsid w:val="00420755"/>
    <w:rsid w:val="00420CB7"/>
    <w:rsid w:val="0042139B"/>
    <w:rsid w:val="004213C2"/>
    <w:rsid w:val="004213E8"/>
    <w:rsid w:val="0042156E"/>
    <w:rsid w:val="00421AB3"/>
    <w:rsid w:val="00421D1C"/>
    <w:rsid w:val="00421F50"/>
    <w:rsid w:val="004222BF"/>
    <w:rsid w:val="004223C5"/>
    <w:rsid w:val="0042281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0"/>
    <w:rsid w:val="004360C7"/>
    <w:rsid w:val="0043614E"/>
    <w:rsid w:val="00436696"/>
    <w:rsid w:val="00436A3B"/>
    <w:rsid w:val="00436D7C"/>
    <w:rsid w:val="00437077"/>
    <w:rsid w:val="004371AB"/>
    <w:rsid w:val="00437563"/>
    <w:rsid w:val="00437895"/>
    <w:rsid w:val="004378D0"/>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FFB"/>
    <w:rsid w:val="004430FD"/>
    <w:rsid w:val="00443586"/>
    <w:rsid w:val="004435E2"/>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B06"/>
    <w:rsid w:val="00451BEB"/>
    <w:rsid w:val="004520FE"/>
    <w:rsid w:val="0045224A"/>
    <w:rsid w:val="004527C0"/>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28D"/>
    <w:rsid w:val="00467707"/>
    <w:rsid w:val="00470078"/>
    <w:rsid w:val="00470095"/>
    <w:rsid w:val="0047041E"/>
    <w:rsid w:val="00470628"/>
    <w:rsid w:val="00470750"/>
    <w:rsid w:val="00470893"/>
    <w:rsid w:val="0047166D"/>
    <w:rsid w:val="00471856"/>
    <w:rsid w:val="00471DB0"/>
    <w:rsid w:val="00471FAB"/>
    <w:rsid w:val="004720F3"/>
    <w:rsid w:val="00472277"/>
    <w:rsid w:val="0047253B"/>
    <w:rsid w:val="00472ACB"/>
    <w:rsid w:val="004732CC"/>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A19"/>
    <w:rsid w:val="004C7BDF"/>
    <w:rsid w:val="004C7E3C"/>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AFE"/>
    <w:rsid w:val="004F6E35"/>
    <w:rsid w:val="004F6F20"/>
    <w:rsid w:val="004F735F"/>
    <w:rsid w:val="004F7373"/>
    <w:rsid w:val="004F73A5"/>
    <w:rsid w:val="004F7522"/>
    <w:rsid w:val="004F76A6"/>
    <w:rsid w:val="004F7C51"/>
    <w:rsid w:val="004F7F1A"/>
    <w:rsid w:val="0050031C"/>
    <w:rsid w:val="005004F7"/>
    <w:rsid w:val="00500798"/>
    <w:rsid w:val="005007E7"/>
    <w:rsid w:val="0050088B"/>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7C0"/>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EBF"/>
    <w:rsid w:val="00543FA3"/>
    <w:rsid w:val="00543FAE"/>
    <w:rsid w:val="00544780"/>
    <w:rsid w:val="00544BAF"/>
    <w:rsid w:val="005452C0"/>
    <w:rsid w:val="005453BA"/>
    <w:rsid w:val="00545434"/>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C34"/>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CB"/>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320"/>
    <w:rsid w:val="005C772B"/>
    <w:rsid w:val="005C7A54"/>
    <w:rsid w:val="005C7CAD"/>
    <w:rsid w:val="005C7CB8"/>
    <w:rsid w:val="005C7CF2"/>
    <w:rsid w:val="005C7EF8"/>
    <w:rsid w:val="005D01A8"/>
    <w:rsid w:val="005D02FA"/>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1BD"/>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35"/>
    <w:rsid w:val="005F0C46"/>
    <w:rsid w:val="005F0F95"/>
    <w:rsid w:val="005F1AFF"/>
    <w:rsid w:val="005F1BB2"/>
    <w:rsid w:val="005F1FE4"/>
    <w:rsid w:val="005F2528"/>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A6B"/>
    <w:rsid w:val="00624C2C"/>
    <w:rsid w:val="00624C6E"/>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6A6"/>
    <w:rsid w:val="006409F3"/>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4BA"/>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FED"/>
    <w:rsid w:val="0065424F"/>
    <w:rsid w:val="006544F6"/>
    <w:rsid w:val="00654CA9"/>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B"/>
    <w:rsid w:val="006822E5"/>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38"/>
    <w:rsid w:val="00696B6A"/>
    <w:rsid w:val="00696DD1"/>
    <w:rsid w:val="00697409"/>
    <w:rsid w:val="0069755C"/>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20BD"/>
    <w:rsid w:val="006A2312"/>
    <w:rsid w:val="006A2347"/>
    <w:rsid w:val="006A23E1"/>
    <w:rsid w:val="006A24B3"/>
    <w:rsid w:val="006A263C"/>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393F"/>
    <w:rsid w:val="006B3E55"/>
    <w:rsid w:val="006B401E"/>
    <w:rsid w:val="006B4760"/>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096"/>
    <w:rsid w:val="006D03B0"/>
    <w:rsid w:val="006D073A"/>
    <w:rsid w:val="006D07F3"/>
    <w:rsid w:val="006D0846"/>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A"/>
    <w:rsid w:val="006F6210"/>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7BF"/>
    <w:rsid w:val="00712A0F"/>
    <w:rsid w:val="00712FDB"/>
    <w:rsid w:val="007131B0"/>
    <w:rsid w:val="00713652"/>
    <w:rsid w:val="0071371F"/>
    <w:rsid w:val="0071374D"/>
    <w:rsid w:val="00713961"/>
    <w:rsid w:val="00713F75"/>
    <w:rsid w:val="00714065"/>
    <w:rsid w:val="00714186"/>
    <w:rsid w:val="00714312"/>
    <w:rsid w:val="00714796"/>
    <w:rsid w:val="00714D6A"/>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BAE"/>
    <w:rsid w:val="00772D15"/>
    <w:rsid w:val="00772DC3"/>
    <w:rsid w:val="007733C4"/>
    <w:rsid w:val="0077382E"/>
    <w:rsid w:val="00773A6B"/>
    <w:rsid w:val="00773EC7"/>
    <w:rsid w:val="00773FBA"/>
    <w:rsid w:val="0077406B"/>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7A"/>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F8"/>
    <w:rsid w:val="007E42F2"/>
    <w:rsid w:val="007E45F9"/>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3335"/>
    <w:rsid w:val="008235E4"/>
    <w:rsid w:val="008237B2"/>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0683"/>
    <w:rsid w:val="00831150"/>
    <w:rsid w:val="0083179C"/>
    <w:rsid w:val="00831F85"/>
    <w:rsid w:val="00832142"/>
    <w:rsid w:val="00832C18"/>
    <w:rsid w:val="00832CAF"/>
    <w:rsid w:val="0083311A"/>
    <w:rsid w:val="00833AE8"/>
    <w:rsid w:val="00833CAC"/>
    <w:rsid w:val="0083417A"/>
    <w:rsid w:val="00834512"/>
    <w:rsid w:val="008345E2"/>
    <w:rsid w:val="008349E7"/>
    <w:rsid w:val="0083502E"/>
    <w:rsid w:val="008350E9"/>
    <w:rsid w:val="00835325"/>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6F1"/>
    <w:rsid w:val="008829A4"/>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D10"/>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4FD"/>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27BE"/>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E3E"/>
    <w:rsid w:val="00923151"/>
    <w:rsid w:val="00923244"/>
    <w:rsid w:val="009235CF"/>
    <w:rsid w:val="00923821"/>
    <w:rsid w:val="00924108"/>
    <w:rsid w:val="0092416F"/>
    <w:rsid w:val="0092473A"/>
    <w:rsid w:val="00925054"/>
    <w:rsid w:val="0092507E"/>
    <w:rsid w:val="009250C2"/>
    <w:rsid w:val="00925267"/>
    <w:rsid w:val="0092581A"/>
    <w:rsid w:val="00925836"/>
    <w:rsid w:val="00925905"/>
    <w:rsid w:val="00925B66"/>
    <w:rsid w:val="00925DD1"/>
    <w:rsid w:val="009260EC"/>
    <w:rsid w:val="00926145"/>
    <w:rsid w:val="00926264"/>
    <w:rsid w:val="00926595"/>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D59"/>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A4"/>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3FCF"/>
    <w:rsid w:val="009E457F"/>
    <w:rsid w:val="009E4B10"/>
    <w:rsid w:val="009E4EC6"/>
    <w:rsid w:val="009E4FCC"/>
    <w:rsid w:val="009E5656"/>
    <w:rsid w:val="009E5AB4"/>
    <w:rsid w:val="009E63E8"/>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1D"/>
    <w:rsid w:val="00A33C67"/>
    <w:rsid w:val="00A33D92"/>
    <w:rsid w:val="00A343C7"/>
    <w:rsid w:val="00A34685"/>
    <w:rsid w:val="00A34D92"/>
    <w:rsid w:val="00A34DA0"/>
    <w:rsid w:val="00A3534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1035"/>
    <w:rsid w:val="00A8135C"/>
    <w:rsid w:val="00A81633"/>
    <w:rsid w:val="00A81694"/>
    <w:rsid w:val="00A81880"/>
    <w:rsid w:val="00A81D9B"/>
    <w:rsid w:val="00A8221B"/>
    <w:rsid w:val="00A82508"/>
    <w:rsid w:val="00A828F2"/>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1218"/>
    <w:rsid w:val="00A91469"/>
    <w:rsid w:val="00A9164F"/>
    <w:rsid w:val="00A91D26"/>
    <w:rsid w:val="00A91F3E"/>
    <w:rsid w:val="00A921D7"/>
    <w:rsid w:val="00A92457"/>
    <w:rsid w:val="00A927EE"/>
    <w:rsid w:val="00A92B81"/>
    <w:rsid w:val="00A92CE8"/>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4EC"/>
    <w:rsid w:val="00A967EA"/>
    <w:rsid w:val="00A9692B"/>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7E3"/>
    <w:rsid w:val="00AB1A33"/>
    <w:rsid w:val="00AB2857"/>
    <w:rsid w:val="00AB2EB7"/>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D70"/>
    <w:rsid w:val="00AB513E"/>
    <w:rsid w:val="00AB51DA"/>
    <w:rsid w:val="00AB53BA"/>
    <w:rsid w:val="00AB57AD"/>
    <w:rsid w:val="00AB583A"/>
    <w:rsid w:val="00AB5D5F"/>
    <w:rsid w:val="00AB5F88"/>
    <w:rsid w:val="00AB642C"/>
    <w:rsid w:val="00AB644A"/>
    <w:rsid w:val="00AB6458"/>
    <w:rsid w:val="00AB652C"/>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71"/>
    <w:rsid w:val="00AD5F7C"/>
    <w:rsid w:val="00AD6980"/>
    <w:rsid w:val="00AD6C7F"/>
    <w:rsid w:val="00AD7079"/>
    <w:rsid w:val="00AD70C9"/>
    <w:rsid w:val="00AD732B"/>
    <w:rsid w:val="00AD75A6"/>
    <w:rsid w:val="00AD7927"/>
    <w:rsid w:val="00AD7E17"/>
    <w:rsid w:val="00AE0160"/>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EB4"/>
    <w:rsid w:val="00B04F11"/>
    <w:rsid w:val="00B053E9"/>
    <w:rsid w:val="00B0540A"/>
    <w:rsid w:val="00B05688"/>
    <w:rsid w:val="00B056A7"/>
    <w:rsid w:val="00B0588E"/>
    <w:rsid w:val="00B06474"/>
    <w:rsid w:val="00B06771"/>
    <w:rsid w:val="00B06C77"/>
    <w:rsid w:val="00B06D98"/>
    <w:rsid w:val="00B07173"/>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37263"/>
    <w:rsid w:val="00B4003E"/>
    <w:rsid w:val="00B40292"/>
    <w:rsid w:val="00B406B2"/>
    <w:rsid w:val="00B40D73"/>
    <w:rsid w:val="00B4110D"/>
    <w:rsid w:val="00B411A3"/>
    <w:rsid w:val="00B412CB"/>
    <w:rsid w:val="00B414A2"/>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CBB"/>
    <w:rsid w:val="00B73E00"/>
    <w:rsid w:val="00B73E31"/>
    <w:rsid w:val="00B74019"/>
    <w:rsid w:val="00B74A0D"/>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CF4"/>
    <w:rsid w:val="00BA54FB"/>
    <w:rsid w:val="00BA574F"/>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71EC"/>
    <w:rsid w:val="00BB724B"/>
    <w:rsid w:val="00BB740F"/>
    <w:rsid w:val="00BB7DB1"/>
    <w:rsid w:val="00BC001C"/>
    <w:rsid w:val="00BC0AE6"/>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F02E6"/>
    <w:rsid w:val="00BF0504"/>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467"/>
    <w:rsid w:val="00BF5540"/>
    <w:rsid w:val="00BF55D0"/>
    <w:rsid w:val="00BF5623"/>
    <w:rsid w:val="00BF56A8"/>
    <w:rsid w:val="00BF577B"/>
    <w:rsid w:val="00BF608F"/>
    <w:rsid w:val="00BF60E3"/>
    <w:rsid w:val="00BF6151"/>
    <w:rsid w:val="00BF6597"/>
    <w:rsid w:val="00BF68C1"/>
    <w:rsid w:val="00BF6FBF"/>
    <w:rsid w:val="00BF70A1"/>
    <w:rsid w:val="00BF70F8"/>
    <w:rsid w:val="00BF7293"/>
    <w:rsid w:val="00BF7757"/>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50A4"/>
    <w:rsid w:val="00C250CF"/>
    <w:rsid w:val="00C2544D"/>
    <w:rsid w:val="00C2545F"/>
    <w:rsid w:val="00C2633B"/>
    <w:rsid w:val="00C265D5"/>
    <w:rsid w:val="00C26871"/>
    <w:rsid w:val="00C2695A"/>
    <w:rsid w:val="00C26EB2"/>
    <w:rsid w:val="00C2708A"/>
    <w:rsid w:val="00C27156"/>
    <w:rsid w:val="00C274BE"/>
    <w:rsid w:val="00C275D9"/>
    <w:rsid w:val="00C2769D"/>
    <w:rsid w:val="00C27CD4"/>
    <w:rsid w:val="00C27E49"/>
    <w:rsid w:val="00C30414"/>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96"/>
    <w:rsid w:val="00C44FF2"/>
    <w:rsid w:val="00C4587D"/>
    <w:rsid w:val="00C45C66"/>
    <w:rsid w:val="00C46724"/>
    <w:rsid w:val="00C47053"/>
    <w:rsid w:val="00C470AA"/>
    <w:rsid w:val="00C47349"/>
    <w:rsid w:val="00C473D9"/>
    <w:rsid w:val="00C47AE8"/>
    <w:rsid w:val="00C47B93"/>
    <w:rsid w:val="00C47BDE"/>
    <w:rsid w:val="00C47EC4"/>
    <w:rsid w:val="00C47F4E"/>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BF4"/>
    <w:rsid w:val="00C53E22"/>
    <w:rsid w:val="00C54287"/>
    <w:rsid w:val="00C54B9B"/>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5B"/>
    <w:rsid w:val="00C6269B"/>
    <w:rsid w:val="00C628E1"/>
    <w:rsid w:val="00C62997"/>
    <w:rsid w:val="00C63152"/>
    <w:rsid w:val="00C633AB"/>
    <w:rsid w:val="00C63434"/>
    <w:rsid w:val="00C6343A"/>
    <w:rsid w:val="00C636B0"/>
    <w:rsid w:val="00C63C73"/>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B40"/>
    <w:rsid w:val="00C80D6D"/>
    <w:rsid w:val="00C80DB5"/>
    <w:rsid w:val="00C8123D"/>
    <w:rsid w:val="00C817BF"/>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E24"/>
    <w:rsid w:val="00CE71FA"/>
    <w:rsid w:val="00CE7392"/>
    <w:rsid w:val="00CE76BD"/>
    <w:rsid w:val="00CE781A"/>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7087"/>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76F"/>
    <w:rsid w:val="00D31B9F"/>
    <w:rsid w:val="00D31BEA"/>
    <w:rsid w:val="00D3203C"/>
    <w:rsid w:val="00D32088"/>
    <w:rsid w:val="00D32A79"/>
    <w:rsid w:val="00D33313"/>
    <w:rsid w:val="00D33379"/>
    <w:rsid w:val="00D333D7"/>
    <w:rsid w:val="00D33410"/>
    <w:rsid w:val="00D33418"/>
    <w:rsid w:val="00D33458"/>
    <w:rsid w:val="00D33AFC"/>
    <w:rsid w:val="00D33C0E"/>
    <w:rsid w:val="00D3410B"/>
    <w:rsid w:val="00D344C9"/>
    <w:rsid w:val="00D34573"/>
    <w:rsid w:val="00D34965"/>
    <w:rsid w:val="00D353A3"/>
    <w:rsid w:val="00D358B2"/>
    <w:rsid w:val="00D359BB"/>
    <w:rsid w:val="00D35A11"/>
    <w:rsid w:val="00D3609F"/>
    <w:rsid w:val="00D3610A"/>
    <w:rsid w:val="00D366C8"/>
    <w:rsid w:val="00D368C6"/>
    <w:rsid w:val="00D36C8E"/>
    <w:rsid w:val="00D36D5A"/>
    <w:rsid w:val="00D37083"/>
    <w:rsid w:val="00D3742B"/>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C20"/>
    <w:rsid w:val="00D57F0A"/>
    <w:rsid w:val="00D60207"/>
    <w:rsid w:val="00D6041F"/>
    <w:rsid w:val="00D605D8"/>
    <w:rsid w:val="00D60BCB"/>
    <w:rsid w:val="00D60C1A"/>
    <w:rsid w:val="00D60CB2"/>
    <w:rsid w:val="00D60DD4"/>
    <w:rsid w:val="00D610FA"/>
    <w:rsid w:val="00D61697"/>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80B"/>
    <w:rsid w:val="00DA3A26"/>
    <w:rsid w:val="00DA3B43"/>
    <w:rsid w:val="00DA3D97"/>
    <w:rsid w:val="00DA3F00"/>
    <w:rsid w:val="00DA43CA"/>
    <w:rsid w:val="00DA4562"/>
    <w:rsid w:val="00DA46E3"/>
    <w:rsid w:val="00DA492A"/>
    <w:rsid w:val="00DA49D8"/>
    <w:rsid w:val="00DA5996"/>
    <w:rsid w:val="00DA5CA9"/>
    <w:rsid w:val="00DA5D63"/>
    <w:rsid w:val="00DA5E7E"/>
    <w:rsid w:val="00DA679C"/>
    <w:rsid w:val="00DA714A"/>
    <w:rsid w:val="00DA71AF"/>
    <w:rsid w:val="00DA727D"/>
    <w:rsid w:val="00DA7A85"/>
    <w:rsid w:val="00DA7BC7"/>
    <w:rsid w:val="00DA7E4C"/>
    <w:rsid w:val="00DA7EC1"/>
    <w:rsid w:val="00DB0564"/>
    <w:rsid w:val="00DB0B4D"/>
    <w:rsid w:val="00DB0D5D"/>
    <w:rsid w:val="00DB0D7C"/>
    <w:rsid w:val="00DB118D"/>
    <w:rsid w:val="00DB1539"/>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61C"/>
    <w:rsid w:val="00DD76F5"/>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913"/>
    <w:rsid w:val="00DF1EB6"/>
    <w:rsid w:val="00DF1FD6"/>
    <w:rsid w:val="00DF2088"/>
    <w:rsid w:val="00DF2155"/>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EA"/>
    <w:rsid w:val="00E0401E"/>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AD1"/>
    <w:rsid w:val="00E214FB"/>
    <w:rsid w:val="00E216A5"/>
    <w:rsid w:val="00E21772"/>
    <w:rsid w:val="00E222C6"/>
    <w:rsid w:val="00E224C9"/>
    <w:rsid w:val="00E22625"/>
    <w:rsid w:val="00E2293E"/>
    <w:rsid w:val="00E2297B"/>
    <w:rsid w:val="00E229F7"/>
    <w:rsid w:val="00E22A10"/>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2AD"/>
    <w:rsid w:val="00E33506"/>
    <w:rsid w:val="00E33802"/>
    <w:rsid w:val="00E33814"/>
    <w:rsid w:val="00E339C6"/>
    <w:rsid w:val="00E33B8C"/>
    <w:rsid w:val="00E33E4D"/>
    <w:rsid w:val="00E3416E"/>
    <w:rsid w:val="00E342D1"/>
    <w:rsid w:val="00E34D5C"/>
    <w:rsid w:val="00E34D6F"/>
    <w:rsid w:val="00E34F08"/>
    <w:rsid w:val="00E35698"/>
    <w:rsid w:val="00E35AC2"/>
    <w:rsid w:val="00E35EB9"/>
    <w:rsid w:val="00E35F47"/>
    <w:rsid w:val="00E3610B"/>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7FC"/>
    <w:rsid w:val="00E54D33"/>
    <w:rsid w:val="00E55133"/>
    <w:rsid w:val="00E5580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1C"/>
    <w:rsid w:val="00E8112C"/>
    <w:rsid w:val="00E811CD"/>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09A"/>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A14"/>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13F4"/>
    <w:rsid w:val="00EC183D"/>
    <w:rsid w:val="00EC1D83"/>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A95"/>
    <w:rsid w:val="00F101FA"/>
    <w:rsid w:val="00F10437"/>
    <w:rsid w:val="00F10465"/>
    <w:rsid w:val="00F105F1"/>
    <w:rsid w:val="00F10864"/>
    <w:rsid w:val="00F108E6"/>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957"/>
    <w:rsid w:val="00F45AE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1BC"/>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61C"/>
    <w:rsid w:val="00FD1ADF"/>
    <w:rsid w:val="00FD235B"/>
    <w:rsid w:val="00FD270F"/>
    <w:rsid w:val="00FD2804"/>
    <w:rsid w:val="00FD282A"/>
    <w:rsid w:val="00FD2A71"/>
    <w:rsid w:val="00FD2D72"/>
    <w:rsid w:val="00FD3124"/>
    <w:rsid w:val="00FD3905"/>
    <w:rsid w:val="00FD4186"/>
    <w:rsid w:val="00FD4CC0"/>
    <w:rsid w:val="00FD55E1"/>
    <w:rsid w:val="00FD5999"/>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728"/>
    <w:rsid w:val="00FE1CE9"/>
    <w:rsid w:val="00FE22FE"/>
    <w:rsid w:val="00FE2A81"/>
    <w:rsid w:val="00FE2B7B"/>
    <w:rsid w:val="00FE3100"/>
    <w:rsid w:val="00FE333B"/>
    <w:rsid w:val="00FE3768"/>
    <w:rsid w:val="00FE3B39"/>
    <w:rsid w:val="00FE3BC4"/>
    <w:rsid w:val="00FE3D47"/>
    <w:rsid w:val="00FE42C4"/>
    <w:rsid w:val="00FE43AC"/>
    <w:rsid w:val="00FE46F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2.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3.xml><?xml version="1.0" encoding="utf-8"?>
<ds:datastoreItem xmlns:ds="http://schemas.openxmlformats.org/officeDocument/2006/customXml" ds:itemID="{248B9EE7-6F63-4498-97A8-3C0E91117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TotalTime>
  <Pages>9</Pages>
  <Words>3095</Words>
  <Characters>17644</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20698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17</cp:revision>
  <cp:lastPrinted>2014-11-07T05:38:00Z</cp:lastPrinted>
  <dcterms:created xsi:type="dcterms:W3CDTF">2023-02-17T18:06:00Z</dcterms:created>
  <dcterms:modified xsi:type="dcterms:W3CDTF">2023-02-17T18:20:00Z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